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15D8" w:rsidRPr="003536CD" w:rsidRDefault="00A215D8" w:rsidP="00A215D8">
      <w:pPr>
        <w:spacing w:after="0" w:afterAutospacing="0"/>
        <w:jc w:val="center"/>
        <w:rPr>
          <w:i/>
          <w:sz w:val="30"/>
        </w:rPr>
      </w:pPr>
      <w:r w:rsidRPr="00A215D8">
        <w:rPr>
          <w:i/>
          <w:noProof/>
          <w:lang w:eastAsia="it-IT"/>
        </w:rPr>
        <w:drawing>
          <wp:inline distT="0" distB="0" distL="0" distR="0">
            <wp:extent cx="600075" cy="733425"/>
            <wp:effectExtent l="19050" t="0" r="9525" b="0"/>
            <wp:docPr id="6" name="Immagine 2" descr="logo co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coo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7108">
        <w:rPr>
          <w:i/>
          <w:sz w:val="28"/>
        </w:rPr>
        <w:t xml:space="preserve">Società Cooperativa Edilizia a r.l. </w:t>
      </w:r>
      <w:r w:rsidRPr="003536CD">
        <w:rPr>
          <w:b/>
          <w:i/>
          <w:sz w:val="30"/>
          <w:u w:val="single"/>
        </w:rPr>
        <w:t>LA CASA ECOLOGICA IL PINO</w:t>
      </w:r>
    </w:p>
    <w:p w:rsidR="00A215D8" w:rsidRDefault="00A215D8" w:rsidP="00A215D8">
      <w:pPr>
        <w:spacing w:after="0" w:afterAutospacing="0"/>
        <w:jc w:val="center"/>
        <w:rPr>
          <w:i/>
        </w:rPr>
      </w:pPr>
      <w:r>
        <w:rPr>
          <w:i/>
        </w:rPr>
        <w:t xml:space="preserve">domiciliata presso lo studio </w:t>
      </w:r>
      <w:r w:rsidRPr="00706E3C">
        <w:rPr>
          <w:i/>
        </w:rPr>
        <w:t>dr. Gianfranco Fumarola Via</w:t>
      </w:r>
      <w:r>
        <w:rPr>
          <w:i/>
        </w:rPr>
        <w:t xml:space="preserve"> Cola di Rienzo</w:t>
      </w:r>
      <w:r w:rsidRPr="00706E3C">
        <w:rPr>
          <w:i/>
        </w:rPr>
        <w:t xml:space="preserve"> </w:t>
      </w:r>
      <w:r>
        <w:rPr>
          <w:i/>
        </w:rPr>
        <w:t>285</w:t>
      </w:r>
      <w:r w:rsidRPr="00706E3C">
        <w:rPr>
          <w:i/>
        </w:rPr>
        <w:t xml:space="preserve"> – 00192 – R O M A</w:t>
      </w:r>
    </w:p>
    <w:p w:rsidR="00A215D8" w:rsidRPr="006132B7" w:rsidRDefault="00AD6DBB" w:rsidP="00A215D8">
      <w:pPr>
        <w:spacing w:after="0" w:afterAutospacing="0"/>
        <w:jc w:val="center"/>
        <w:rPr>
          <w:i/>
          <w:lang w:val="en-US"/>
        </w:rPr>
      </w:pPr>
      <w:hyperlink r:id="rId9" w:history="1">
        <w:r w:rsidRPr="002121DF">
          <w:rPr>
            <w:rStyle w:val="Collegamentoipertestuale"/>
            <w:i/>
            <w:lang w:val="en-US"/>
          </w:rPr>
          <w:t>coopacireale@gmail.com</w:t>
        </w:r>
      </w:hyperlink>
      <w:r w:rsidR="00A215D8">
        <w:rPr>
          <w:i/>
          <w:lang w:val="en-US"/>
        </w:rPr>
        <w:t xml:space="preserve">  </w:t>
      </w:r>
      <w:r>
        <w:rPr>
          <w:i/>
          <w:lang w:val="en-US"/>
        </w:rPr>
        <w:t xml:space="preserve">     </w:t>
      </w:r>
      <w:proofErr w:type="spellStart"/>
      <w:r w:rsidR="00A215D8" w:rsidRPr="006132B7">
        <w:rPr>
          <w:i/>
          <w:lang w:val="en-US"/>
        </w:rPr>
        <w:t>sito</w:t>
      </w:r>
      <w:proofErr w:type="spellEnd"/>
      <w:r w:rsidR="00A215D8" w:rsidRPr="006132B7">
        <w:rPr>
          <w:i/>
          <w:lang w:val="en-US"/>
        </w:rPr>
        <w:t xml:space="preserve"> web </w:t>
      </w:r>
      <w:hyperlink r:id="rId10" w:history="1">
        <w:r w:rsidR="00A215D8" w:rsidRPr="00FD390F">
          <w:rPr>
            <w:rStyle w:val="Collegamentoipertestuale"/>
            <w:i/>
            <w:lang w:val="en-US"/>
          </w:rPr>
          <w:t>http://www.coopilpinoroma.it</w:t>
        </w:r>
      </w:hyperlink>
    </w:p>
    <w:p w:rsidR="00A215D8" w:rsidRPr="00A215D8" w:rsidRDefault="00A215D8" w:rsidP="00522BD5">
      <w:pPr>
        <w:autoSpaceDE w:val="0"/>
        <w:autoSpaceDN w:val="0"/>
        <w:adjustRightInd w:val="0"/>
        <w:spacing w:after="120" w:afterAutospacing="0"/>
        <w:ind w:left="0" w:firstLine="0"/>
        <w:jc w:val="center"/>
        <w:rPr>
          <w:rFonts w:ascii="CIDFont+F2" w:hAnsi="CIDFont+F2" w:cs="CIDFont+F2"/>
          <w:b/>
          <w:sz w:val="28"/>
          <w:szCs w:val="28"/>
          <w:lang w:val="en-US"/>
        </w:rPr>
      </w:pPr>
    </w:p>
    <w:p w:rsidR="00A215D8" w:rsidRPr="00A215D8" w:rsidRDefault="00A215D8" w:rsidP="00522BD5">
      <w:pPr>
        <w:autoSpaceDE w:val="0"/>
        <w:autoSpaceDN w:val="0"/>
        <w:adjustRightInd w:val="0"/>
        <w:spacing w:after="120" w:afterAutospacing="0"/>
        <w:ind w:left="0" w:firstLine="0"/>
        <w:jc w:val="center"/>
        <w:rPr>
          <w:rFonts w:ascii="CIDFont+F2" w:hAnsi="CIDFont+F2" w:cs="CIDFont+F2"/>
          <w:b/>
          <w:sz w:val="28"/>
          <w:szCs w:val="28"/>
          <w:lang w:val="en-US"/>
        </w:rPr>
      </w:pPr>
    </w:p>
    <w:p w:rsidR="00A215D8" w:rsidRDefault="00A215D8" w:rsidP="00A215D8">
      <w:pPr>
        <w:autoSpaceDE w:val="0"/>
        <w:autoSpaceDN w:val="0"/>
        <w:adjustRightInd w:val="0"/>
        <w:spacing w:after="120" w:afterAutospacing="0"/>
        <w:ind w:left="0" w:firstLine="0"/>
        <w:jc w:val="center"/>
        <w:rPr>
          <w:rFonts w:ascii="Calibri,Bold" w:hAnsi="Calibri,Bold" w:cs="Calibri,Bold"/>
          <w:b/>
          <w:bCs/>
          <w:sz w:val="28"/>
          <w:szCs w:val="28"/>
        </w:rPr>
      </w:pPr>
      <w:r>
        <w:rPr>
          <w:rFonts w:ascii="Calibri,Bold" w:hAnsi="Calibri,Bold" w:cs="Calibri,Bold"/>
          <w:b/>
          <w:bCs/>
          <w:sz w:val="28"/>
          <w:szCs w:val="28"/>
        </w:rPr>
        <w:t>CAPITOLATO D’APPALTO ESSENZIALE</w:t>
      </w:r>
    </w:p>
    <w:p w:rsidR="00522BD5" w:rsidRPr="00A215D8" w:rsidRDefault="00522BD5" w:rsidP="00522BD5">
      <w:pPr>
        <w:autoSpaceDE w:val="0"/>
        <w:autoSpaceDN w:val="0"/>
        <w:adjustRightInd w:val="0"/>
        <w:spacing w:after="120" w:afterAutospacing="0"/>
        <w:ind w:left="0" w:firstLine="0"/>
        <w:jc w:val="center"/>
        <w:rPr>
          <w:rFonts w:ascii="CIDFont+F2" w:hAnsi="CIDFont+F2" w:cs="CIDFont+F2"/>
          <w:b/>
          <w:sz w:val="28"/>
          <w:szCs w:val="28"/>
        </w:rPr>
      </w:pPr>
      <w:r w:rsidRPr="00A215D8">
        <w:rPr>
          <w:rFonts w:ascii="CIDFont+F2" w:hAnsi="CIDFont+F2" w:cs="CIDFont+F2"/>
          <w:b/>
          <w:sz w:val="28"/>
          <w:szCs w:val="28"/>
        </w:rPr>
        <w:t xml:space="preserve">PER LA REALIZZAZIONE DI </w:t>
      </w:r>
      <w:r w:rsidR="00AD6DBB">
        <w:rPr>
          <w:rFonts w:ascii="CIDFont+F2" w:hAnsi="CIDFont+F2" w:cs="CIDFont+F2"/>
          <w:b/>
          <w:sz w:val="28"/>
          <w:szCs w:val="28"/>
        </w:rPr>
        <w:t>UNA</w:t>
      </w:r>
      <w:r w:rsidRPr="00A215D8">
        <w:rPr>
          <w:rFonts w:ascii="CIDFont+F2" w:hAnsi="CIDFont+F2" w:cs="CIDFont+F2"/>
          <w:b/>
          <w:sz w:val="28"/>
          <w:szCs w:val="28"/>
        </w:rPr>
        <w:t xml:space="preserve"> PALAZZIN</w:t>
      </w:r>
      <w:r w:rsidR="00AD6DBB">
        <w:rPr>
          <w:rFonts w:ascii="CIDFont+F2" w:hAnsi="CIDFont+F2" w:cs="CIDFont+F2"/>
          <w:b/>
          <w:sz w:val="28"/>
          <w:szCs w:val="28"/>
        </w:rPr>
        <w:t>A</w:t>
      </w:r>
    </w:p>
    <w:p w:rsidR="00AD6DBB" w:rsidRDefault="00AD6DBB" w:rsidP="00522BD5">
      <w:pPr>
        <w:autoSpaceDE w:val="0"/>
        <w:autoSpaceDN w:val="0"/>
        <w:adjustRightInd w:val="0"/>
        <w:spacing w:after="120" w:afterAutospacing="0"/>
        <w:ind w:left="0" w:firstLine="0"/>
        <w:jc w:val="center"/>
        <w:rPr>
          <w:rFonts w:ascii="CIDFont+F2" w:hAnsi="CIDFont+F2" w:cs="CIDFont+F2"/>
          <w:b/>
          <w:sz w:val="24"/>
          <w:szCs w:val="24"/>
        </w:rPr>
      </w:pPr>
      <w:r>
        <w:rPr>
          <w:rFonts w:ascii="CIDFont+F2" w:hAnsi="CIDFont+F2" w:cs="CIDFont+F2"/>
          <w:b/>
          <w:sz w:val="24"/>
          <w:szCs w:val="24"/>
        </w:rPr>
        <w:t>IN VIA ACIREALE</w:t>
      </w:r>
    </w:p>
    <w:p w:rsidR="00522BD5" w:rsidRPr="00A215D8" w:rsidRDefault="00AD6DBB" w:rsidP="00522BD5">
      <w:pPr>
        <w:autoSpaceDE w:val="0"/>
        <w:autoSpaceDN w:val="0"/>
        <w:adjustRightInd w:val="0"/>
        <w:spacing w:after="120" w:afterAutospacing="0"/>
        <w:ind w:left="0" w:firstLine="0"/>
        <w:jc w:val="center"/>
        <w:rPr>
          <w:rFonts w:ascii="CIDFont+F2" w:hAnsi="CIDFont+F2" w:cs="CIDFont+F2"/>
          <w:b/>
          <w:sz w:val="24"/>
          <w:szCs w:val="24"/>
        </w:rPr>
      </w:pPr>
      <w:r>
        <w:rPr>
          <w:rFonts w:ascii="CIDFont+F2" w:hAnsi="CIDFont+F2" w:cs="CIDFont+F2"/>
          <w:b/>
          <w:sz w:val="24"/>
          <w:szCs w:val="24"/>
        </w:rPr>
        <w:t xml:space="preserve">QUARTIERE SAN GIOVANNI IN LATERANO </w:t>
      </w:r>
      <w:r w:rsidR="00522BD5" w:rsidRPr="00A215D8">
        <w:rPr>
          <w:rFonts w:ascii="CIDFont+F2" w:hAnsi="CIDFont+F2" w:cs="CIDFont+F2"/>
          <w:b/>
          <w:sz w:val="24"/>
          <w:szCs w:val="24"/>
        </w:rPr>
        <w:t>- COMUNE DI ROMA</w:t>
      </w:r>
    </w:p>
    <w:p w:rsidR="00A215D8" w:rsidRPr="00A215D8" w:rsidRDefault="00A215D8" w:rsidP="00522BD5">
      <w:pPr>
        <w:autoSpaceDE w:val="0"/>
        <w:autoSpaceDN w:val="0"/>
        <w:adjustRightInd w:val="0"/>
        <w:spacing w:after="120" w:afterAutospacing="0"/>
        <w:ind w:left="0" w:firstLine="0"/>
        <w:jc w:val="center"/>
        <w:rPr>
          <w:rFonts w:ascii="CIDFont+F2" w:hAnsi="CIDFont+F2" w:cs="CIDFont+F2"/>
          <w:b/>
          <w:sz w:val="24"/>
          <w:szCs w:val="24"/>
        </w:rPr>
      </w:pPr>
    </w:p>
    <w:p w:rsidR="00A215D8" w:rsidRPr="00A215D8" w:rsidRDefault="00A215D8" w:rsidP="00522BD5">
      <w:pPr>
        <w:autoSpaceDE w:val="0"/>
        <w:autoSpaceDN w:val="0"/>
        <w:adjustRightInd w:val="0"/>
        <w:spacing w:after="120" w:afterAutospacing="0"/>
        <w:ind w:left="0" w:firstLine="0"/>
        <w:jc w:val="center"/>
        <w:rPr>
          <w:rFonts w:ascii="CIDFont+F2" w:hAnsi="CIDFont+F2" w:cs="CIDFont+F2"/>
          <w:b/>
          <w:sz w:val="24"/>
          <w:szCs w:val="24"/>
        </w:rPr>
      </w:pPr>
    </w:p>
    <w:p w:rsidR="00A215D8" w:rsidRDefault="00A215D8" w:rsidP="00353102">
      <w:pPr>
        <w:autoSpaceDE w:val="0"/>
        <w:autoSpaceDN w:val="0"/>
        <w:adjustRightInd w:val="0"/>
        <w:spacing w:after="120" w:afterAutospacing="0"/>
        <w:ind w:left="0" w:firstLine="0"/>
        <w:jc w:val="center"/>
        <w:rPr>
          <w:rFonts w:ascii="Calibri,Bold" w:hAnsi="Calibri,Bold" w:cs="Calibri,Bold"/>
          <w:b/>
          <w:bCs/>
          <w:sz w:val="28"/>
          <w:szCs w:val="28"/>
        </w:rPr>
      </w:pPr>
      <w:r>
        <w:rPr>
          <w:rFonts w:ascii="Calibri,Bold" w:hAnsi="Calibri,Bold" w:cs="Calibri,Bold"/>
          <w:b/>
          <w:bCs/>
          <w:sz w:val="28"/>
          <w:szCs w:val="28"/>
        </w:rPr>
        <w:t>DESCRIZIONE DELLE CARATTERISTICHE TECNICO-COSTRUTTIVE</w:t>
      </w:r>
    </w:p>
    <w:p w:rsidR="00A215D8" w:rsidRDefault="00AD6DBB" w:rsidP="00C261AB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L’</w:t>
      </w:r>
      <w:r w:rsidR="000379A2">
        <w:rPr>
          <w:rFonts w:ascii="Calibri" w:hAnsi="Calibri" w:cs="Calibri"/>
          <w:sz w:val="24"/>
          <w:szCs w:val="24"/>
        </w:rPr>
        <w:t xml:space="preserve"> </w:t>
      </w:r>
      <w:r w:rsidR="00A215D8">
        <w:rPr>
          <w:rFonts w:ascii="Calibri" w:hAnsi="Calibri" w:cs="Calibri"/>
          <w:sz w:val="24"/>
          <w:szCs w:val="24"/>
        </w:rPr>
        <w:t>edifici</w:t>
      </w:r>
      <w:r>
        <w:rPr>
          <w:rFonts w:ascii="Calibri" w:hAnsi="Calibri" w:cs="Calibri"/>
          <w:sz w:val="24"/>
          <w:szCs w:val="24"/>
        </w:rPr>
        <w:t>o</w:t>
      </w:r>
      <w:r w:rsidR="00A215D8">
        <w:rPr>
          <w:rFonts w:ascii="Calibri" w:hAnsi="Calibri" w:cs="Calibri"/>
          <w:sz w:val="24"/>
          <w:szCs w:val="24"/>
        </w:rPr>
        <w:t xml:space="preserve"> </w:t>
      </w:r>
      <w:r w:rsidR="000379A2">
        <w:rPr>
          <w:rFonts w:ascii="Calibri" w:hAnsi="Calibri" w:cs="Calibri"/>
          <w:sz w:val="24"/>
          <w:szCs w:val="24"/>
        </w:rPr>
        <w:t xml:space="preserve">da </w:t>
      </w:r>
      <w:r w:rsidR="00A215D8">
        <w:rPr>
          <w:rFonts w:ascii="Calibri" w:hAnsi="Calibri" w:cs="Calibri"/>
          <w:sz w:val="24"/>
          <w:szCs w:val="24"/>
        </w:rPr>
        <w:t xml:space="preserve">realizzazione a Roma, Via </w:t>
      </w:r>
      <w:r>
        <w:rPr>
          <w:rFonts w:ascii="Calibri" w:hAnsi="Calibri" w:cs="Calibri"/>
          <w:sz w:val="24"/>
          <w:szCs w:val="24"/>
        </w:rPr>
        <w:t>Acireale</w:t>
      </w:r>
      <w:r w:rsidR="00A215D8">
        <w:rPr>
          <w:rFonts w:ascii="Calibri" w:hAnsi="Calibri" w:cs="Calibri"/>
          <w:sz w:val="24"/>
          <w:szCs w:val="24"/>
        </w:rPr>
        <w:t>, avr</w:t>
      </w:r>
      <w:r>
        <w:rPr>
          <w:rFonts w:ascii="Calibri" w:hAnsi="Calibri" w:cs="Calibri"/>
          <w:sz w:val="24"/>
          <w:szCs w:val="24"/>
        </w:rPr>
        <w:t>à</w:t>
      </w:r>
      <w:r w:rsidR="00A215D8">
        <w:rPr>
          <w:rFonts w:ascii="Calibri" w:hAnsi="Calibri" w:cs="Calibri"/>
          <w:sz w:val="24"/>
          <w:szCs w:val="24"/>
        </w:rPr>
        <w:t xml:space="preserve"> le cara</w:t>
      </w:r>
      <w:r w:rsidR="000379A2">
        <w:rPr>
          <w:rFonts w:ascii="Calibri" w:hAnsi="Calibri" w:cs="Calibri"/>
          <w:sz w:val="24"/>
          <w:szCs w:val="24"/>
        </w:rPr>
        <w:t>tteristiche tecnico-costruttive salienti di seguito descritte.</w:t>
      </w:r>
    </w:p>
    <w:p w:rsidR="00AD6DBB" w:rsidRDefault="00AD6DBB" w:rsidP="00C261AB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</w:p>
    <w:p w:rsidR="00F2273B" w:rsidRDefault="00F2273B" w:rsidP="00F2273B">
      <w:pPr>
        <w:autoSpaceDE w:val="0"/>
        <w:autoSpaceDN w:val="0"/>
        <w:adjustRightInd w:val="0"/>
        <w:spacing w:after="0" w:afterAutospacing="0"/>
        <w:ind w:left="0" w:firstLine="0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STRUTTURE IN ELEVAZIONE</w:t>
      </w:r>
    </w:p>
    <w:p w:rsidR="00F2273B" w:rsidRDefault="00F2273B" w:rsidP="00662312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Struttura antisismica in conglomerato cementizio armato costituita da un telaio di pilastri e travi</w:t>
      </w:r>
      <w:r w:rsidR="00662312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opportunamente dimensionati e collegati tra di loro secondo le normative vigenti.</w:t>
      </w:r>
    </w:p>
    <w:p w:rsidR="00F2273B" w:rsidRDefault="00F2273B" w:rsidP="00662312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Gli edifici saranno rivestiti con mattoni a faccia a vista tipo Mattoni </w:t>
      </w:r>
      <w:proofErr w:type="spellStart"/>
      <w:r>
        <w:rPr>
          <w:rFonts w:ascii="Calibri" w:hAnsi="Calibri" w:cs="Calibri"/>
          <w:sz w:val="24"/>
          <w:szCs w:val="24"/>
        </w:rPr>
        <w:t>Terreal</w:t>
      </w:r>
      <w:proofErr w:type="spellEnd"/>
      <w:r>
        <w:rPr>
          <w:rFonts w:ascii="Calibri" w:hAnsi="Calibri" w:cs="Calibri"/>
          <w:sz w:val="24"/>
          <w:szCs w:val="24"/>
        </w:rPr>
        <w:t xml:space="preserve"> Italia o prodotti</w:t>
      </w:r>
      <w:r w:rsidR="00662312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similari, risultando armonicamente inseriti tra le altre costruzioni già edificate.</w:t>
      </w:r>
    </w:p>
    <w:p w:rsidR="00F2273B" w:rsidRDefault="00F2273B" w:rsidP="00662312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 muri esterni perimetrali di tamponamento saranno eseguiti con i citati mattoni a faccia a vista</w:t>
      </w:r>
      <w:r w:rsidR="00662312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incollati su mattoni GAS BETON ENERGY 300 RDB da 36 cm di spessore o prodotti similari,</w:t>
      </w:r>
      <w:r w:rsidR="00662312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altamente termoisolanti e insonorizzanti (conduttività termica 0,11 W/</w:t>
      </w:r>
      <w:proofErr w:type="spellStart"/>
      <w:r>
        <w:rPr>
          <w:rFonts w:ascii="Calibri" w:hAnsi="Calibri" w:cs="Calibri"/>
          <w:sz w:val="24"/>
          <w:szCs w:val="24"/>
        </w:rPr>
        <w:t>mK</w:t>
      </w:r>
      <w:proofErr w:type="spellEnd"/>
      <w:r>
        <w:rPr>
          <w:rFonts w:ascii="Calibri" w:hAnsi="Calibri" w:cs="Calibri"/>
          <w:sz w:val="24"/>
          <w:szCs w:val="24"/>
        </w:rPr>
        <w:t xml:space="preserve">, fono assorbenza </w:t>
      </w:r>
      <w:proofErr w:type="spellStart"/>
      <w:r>
        <w:rPr>
          <w:rFonts w:ascii="Calibri" w:hAnsi="Calibri" w:cs="Calibri"/>
          <w:sz w:val="24"/>
          <w:szCs w:val="24"/>
        </w:rPr>
        <w:t>R’w</w:t>
      </w:r>
      <w:proofErr w:type="spellEnd"/>
      <w:r w:rsidR="00662312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48 dB, resistenza al fuoco REI 240) debitamente intonacati sul lato interno.</w:t>
      </w:r>
    </w:p>
    <w:p w:rsidR="00F2273B" w:rsidRDefault="00F2273B" w:rsidP="00662312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Tutte le murature interne divisorie saranno eseguite in muratura GAS BETON EVOLUTION 500</w:t>
      </w:r>
      <w:r w:rsidR="00662312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RDB 8-10-12 cm di spessore, o prodotto similare, termoisolante - fonoassorbenti, intonacate da</w:t>
      </w:r>
      <w:r w:rsidR="00662312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ambo le parti.</w:t>
      </w:r>
    </w:p>
    <w:p w:rsidR="00F2273B" w:rsidRDefault="00F2273B" w:rsidP="00662312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Le pareti divisorie tra diverse unità immobiliari e verso il vano condominiale delle scale, saranno</w:t>
      </w:r>
      <w:r w:rsidR="00662312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composte da due tramezze GAS BETON EVOLUTION 500 RDB da 8 cm e 12 cm di spessore e da un</w:t>
      </w:r>
      <w:r w:rsidR="00662312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pannello fonoassorbente ivi frapposto (potere fonoassorbente della parete </w:t>
      </w:r>
      <w:proofErr w:type="spellStart"/>
      <w:r>
        <w:rPr>
          <w:rFonts w:ascii="Calibri" w:hAnsi="Calibri" w:cs="Calibri"/>
          <w:sz w:val="24"/>
          <w:szCs w:val="24"/>
        </w:rPr>
        <w:t>R’w</w:t>
      </w:r>
      <w:proofErr w:type="spellEnd"/>
      <w:r>
        <w:rPr>
          <w:rFonts w:ascii="Calibri" w:hAnsi="Calibri" w:cs="Calibri"/>
          <w:sz w:val="24"/>
          <w:szCs w:val="24"/>
        </w:rPr>
        <w:t xml:space="preserve"> 57 dB) o prodotti</w:t>
      </w:r>
      <w:r w:rsidR="00662312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similari. Le tramezze saranno intonacate a finire su ambo le parti.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Il solaio sotto le unità immobiliari sopra la cantina e o garage, sarà costituito rispettivamente da</w:t>
      </w:r>
      <w:r w:rsidR="00662312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uno strato non infiammabile di isolante termico di 6 cm incollato e fissato con tasselli e</w:t>
      </w:r>
      <w:r w:rsidR="00662312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intonacato, un solaio in lastre prefabbricate in calcestruzzo 5cm di spessore, con alleggerimento</w:t>
      </w:r>
      <w:r w:rsidR="00662312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con blocchi di polistirolo espanso 16 cm di spessore e getto delle nervature e della soletta</w:t>
      </w:r>
      <w:r w:rsidR="00662312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superiore da 5 cm con calcestruzzo </w:t>
      </w:r>
      <w:proofErr w:type="spellStart"/>
      <w:r>
        <w:rPr>
          <w:rFonts w:ascii="Calibri" w:hAnsi="Calibri" w:cs="Calibri"/>
          <w:sz w:val="24"/>
          <w:szCs w:val="24"/>
        </w:rPr>
        <w:t>Rck</w:t>
      </w:r>
      <w:proofErr w:type="spellEnd"/>
      <w:r>
        <w:rPr>
          <w:rFonts w:ascii="Calibri" w:hAnsi="Calibri" w:cs="Calibri"/>
          <w:sz w:val="24"/>
          <w:szCs w:val="24"/>
        </w:rPr>
        <w:t xml:space="preserve"> 300 kg/cmq, uno strato di calcestruzzo alleggerito (tipo</w:t>
      </w:r>
      <w:r w:rsidR="00662312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FOAM-CEM o simile ) dello spessore di 8cm (a copertura degli impianti), un successivo strato</w:t>
      </w:r>
      <w:r w:rsidR="00662312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FONAS di 8mm o simile per l’insonorizzazione acustica e una caldana additivata di circa 5cm con</w:t>
      </w:r>
      <w:r w:rsidR="00662312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successiva posa dei pavimenti </w:t>
      </w:r>
      <w:r>
        <w:rPr>
          <w:rFonts w:ascii="Calibri" w:hAnsi="Calibri" w:cs="Calibri"/>
          <w:sz w:val="24"/>
          <w:szCs w:val="24"/>
        </w:rPr>
        <w:lastRenderedPageBreak/>
        <w:t>in gres porcellanato e/o legno a listoni flottanti prefiniti, a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copertura dell’impianto a pannelli radianti sottopavimento, realizzato su pannello in polistirene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ad alta densità dello spessore di 2cm.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 solai interpiano, saranno costituiti da uno strato di intonaco a soffitto, un solaio in laterocemento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di 25 cm, uno strato di calcestruzzo alleggerito (tipo FOAM-CEM o simile) dello spessore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di 8cm (a copertura degli impianti), un successivo strato FONAS di 8mm o simile per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l’insonorizzazione acustica e una caldana additivata di 5cm con successiva posa dei pavimenti in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gres porcellanato e/o legno a listoni flottanti prefiniti a copertura dell’impianto a pannelli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radianti sottopavimento, realizzato su pannello in polistirene ad alta densità dello spessore di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2cm.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Il solaio sopra il piano sottotetto sarà costituito da uno strato di intonaco a soffitto, solaio in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laterocemento da 20cm sormontato da una soletta in c.a. di 5cm con successiva posa, di un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pannello di PU STIFFERITE o PU POLIISO o simile ad alta densità dello spessore di 6-8 cm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completo di cartone bitumato (con funzione di barriera vapore), una doppia guaina bitumata da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5 e 4 mm di spessore saldata, un massetto di protezione, pavimento in gres porcellanato.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Perimetralmente su ogni lato di tutte le stanze sarà posato verticalmente (a partire dal </w:t>
      </w:r>
      <w:proofErr w:type="spellStart"/>
      <w:r>
        <w:rPr>
          <w:rFonts w:ascii="Calibri" w:hAnsi="Calibri" w:cs="Calibri"/>
          <w:sz w:val="24"/>
          <w:szCs w:val="24"/>
        </w:rPr>
        <w:t>foamcem</w:t>
      </w:r>
      <w:proofErr w:type="spellEnd"/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fino al pavimento finito) uno strato di </w:t>
      </w:r>
      <w:proofErr w:type="spellStart"/>
      <w:r>
        <w:rPr>
          <w:rFonts w:ascii="Calibri" w:hAnsi="Calibri" w:cs="Calibri"/>
          <w:sz w:val="24"/>
          <w:szCs w:val="24"/>
        </w:rPr>
        <w:t>fonocell</w:t>
      </w:r>
      <w:proofErr w:type="spellEnd"/>
      <w:r>
        <w:rPr>
          <w:rFonts w:ascii="Calibri" w:hAnsi="Calibri" w:cs="Calibri"/>
          <w:sz w:val="24"/>
          <w:szCs w:val="24"/>
        </w:rPr>
        <w:t xml:space="preserve"> o simile dello spessore di 5mm, per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l’insonorizzazione acustica e per creare una barriera all’umidità alle pareti interne.</w:t>
      </w:r>
    </w:p>
    <w:p w:rsidR="00F2273B" w:rsidRDefault="00F2273B" w:rsidP="00F2273B">
      <w:pPr>
        <w:autoSpaceDE w:val="0"/>
        <w:autoSpaceDN w:val="0"/>
        <w:adjustRightInd w:val="0"/>
        <w:spacing w:after="0" w:afterAutospacing="0"/>
        <w:ind w:left="0" w:firstLine="0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ISOLAMENTO ACUSTICO REQUISITI ACUSTICI PASSIVI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 integrazione delle caratteristiche fonoassorbenti dei materiali impiegati per realizzare le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murature, in tutto il fabbricato saranno posti in opera materiali atti a garantire l’isolamento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acustico delle facciate, l’isolamento acustico dei rumori d’impatto, l’isolamento ai rumori aerei; il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tutto come stabilito dalla legge 447/95, da DPCM del 5/12/97 e dalla deliberazione G.R. del Lazio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n. 9678 del 10/12/96.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Su tutti i solai degli alloggi saranno posti in opera tappetini fonoassorbenti. In corrispondenza del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solaio, alla base e in testa a tutte le tramezzature interne, sarà posato uno strato in polietilene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dello spessore di 5mm FONOSTRIP o simile e di 3mm POLIPAF H10 o simile, con funzione di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aumento dell’isolamento acustico dai rumori degli appartamenti confinanti.</w:t>
      </w:r>
      <w:r w:rsidR="00A7066E">
        <w:rPr>
          <w:rFonts w:ascii="Calibri" w:hAnsi="Calibri" w:cs="Calibri"/>
          <w:sz w:val="24"/>
          <w:szCs w:val="24"/>
        </w:rPr>
        <w:t xml:space="preserve"> </w:t>
      </w:r>
    </w:p>
    <w:p w:rsidR="00F2273B" w:rsidRDefault="00F2273B" w:rsidP="00F2273B">
      <w:pPr>
        <w:autoSpaceDE w:val="0"/>
        <w:autoSpaceDN w:val="0"/>
        <w:adjustRightInd w:val="0"/>
        <w:spacing w:after="0" w:afterAutospacing="0"/>
        <w:ind w:left="0" w:firstLine="0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PRESTAZIONI ENERGETICHE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Classe energetica prevista “A”, di livello da 1 a 4 quantificato esattamente e certificato a cura di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tecnico abilitato, dopo la redazione della progettazione esecutiva e della sua realizzazione. Gli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edifici saranno eseguiti in conformità delle disposizioni della legge n°10 del 9/1/1991, aggiornata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al DLgs n°192/05 sul contenuto energetico e dispersione termica del complesso </w:t>
      </w:r>
      <w:proofErr w:type="spellStart"/>
      <w:r>
        <w:rPr>
          <w:rFonts w:ascii="Calibri" w:hAnsi="Calibri" w:cs="Calibri"/>
          <w:sz w:val="24"/>
          <w:szCs w:val="24"/>
        </w:rPr>
        <w:t>edificioimpianto</w:t>
      </w:r>
      <w:proofErr w:type="spellEnd"/>
      <w:r>
        <w:rPr>
          <w:rFonts w:ascii="Calibri" w:hAnsi="Calibri" w:cs="Calibri"/>
          <w:sz w:val="24"/>
          <w:szCs w:val="24"/>
        </w:rPr>
        <w:t>”,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con particolare riferimento ai regolamenti DPR 412 del 26/8/93 e DPR 551 del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21/12/99 sulle caratteristiche generali di isolamento dei fabbricati.</w:t>
      </w:r>
    </w:p>
    <w:p w:rsidR="00F2273B" w:rsidRDefault="00F2273B" w:rsidP="00F2273B">
      <w:pPr>
        <w:autoSpaceDE w:val="0"/>
        <w:autoSpaceDN w:val="0"/>
        <w:adjustRightInd w:val="0"/>
        <w:spacing w:after="0" w:afterAutospacing="0"/>
        <w:ind w:left="0" w:firstLine="0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GIARDINI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Le superfici adibite a giardino privato saranno di esclusiva pertinenza degli appartamenti a piano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terra e saranno divise da un muretto composto da blocchi in cemento sormontati da mattoni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faccia vista su cui sarà posta rete di recinzione metallica tra quelli confinanti. Il terreno di tali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giardini privati sarà livellato, predisposto per l’illuminazione e dotato di un punto acqua.</w:t>
      </w:r>
    </w:p>
    <w:p w:rsidR="00F2273B" w:rsidRDefault="00F2273B" w:rsidP="00F2273B">
      <w:pPr>
        <w:autoSpaceDE w:val="0"/>
        <w:autoSpaceDN w:val="0"/>
        <w:adjustRightInd w:val="0"/>
        <w:spacing w:after="0" w:afterAutospacing="0"/>
        <w:ind w:left="0" w:firstLine="0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COPERTURA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 terrazzo, con doppio strato di guaina armata in poliestere, con pavimentazione in piastrelle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antigelive e antiscivolo e con opportuni sottofondi di materiali isolanti a norma di legge 10/91 e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di D.P.R. 412/93.</w:t>
      </w:r>
    </w:p>
    <w:p w:rsidR="00F2273B" w:rsidRDefault="00F2273B" w:rsidP="00F2273B">
      <w:pPr>
        <w:autoSpaceDE w:val="0"/>
        <w:autoSpaceDN w:val="0"/>
        <w:adjustRightInd w:val="0"/>
        <w:spacing w:after="0" w:afterAutospacing="0"/>
        <w:ind w:left="0" w:firstLine="0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IMPERMEABILIZZAZIONI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Su tutte le superfici di copertura dell’edificio e sulle zone esterne aventi sottostante autorimessa,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saranno realizzate impermeabilizzazioni con doppio manto di guaina armata in poliestere.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 balconi dei singoli alloggi saranno impermeabilizzati con una singola guaina armata in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poliestere.</w:t>
      </w:r>
    </w:p>
    <w:p w:rsidR="00F2273B" w:rsidRDefault="00F2273B" w:rsidP="00F2273B">
      <w:pPr>
        <w:autoSpaceDE w:val="0"/>
        <w:autoSpaceDN w:val="0"/>
        <w:adjustRightInd w:val="0"/>
        <w:spacing w:after="0" w:afterAutospacing="0"/>
        <w:ind w:left="0" w:firstLine="0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lastRenderedPageBreak/>
        <w:t>TAMPONATURE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Murature a cassa vuota costituite da parete esterna parte in mattoni di cortina semipieni ad una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testa da cm 12x25x5,5, parte ad intonaco su forati pesanti da cm 12, e da una parete interna di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mattoni forati a 10 fori con interposto materiale coibente di adeguato spessore, più pannello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isolante in lana di roccia o similari, per abbattimento acustico.</w:t>
      </w:r>
    </w:p>
    <w:p w:rsidR="00F2273B" w:rsidRDefault="00F2273B" w:rsidP="00F2273B">
      <w:pPr>
        <w:autoSpaceDE w:val="0"/>
        <w:autoSpaceDN w:val="0"/>
        <w:adjustRightInd w:val="0"/>
        <w:spacing w:after="0" w:afterAutospacing="0"/>
        <w:ind w:left="0" w:firstLine="0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TRAMEZZATURE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Gli alloggi contigui saranno realizzati con doppia fodera di muratura di mattoni forati con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interposto materiale isolante termo-acustico ad alta densità. Le restanti tramezzature divisorie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saranno realizzate con forati da 8cm. Nei bagni le tramezzature saranno da cm 10/12.</w:t>
      </w:r>
    </w:p>
    <w:p w:rsidR="00F2273B" w:rsidRDefault="00F2273B" w:rsidP="00F2273B">
      <w:pPr>
        <w:autoSpaceDE w:val="0"/>
        <w:autoSpaceDN w:val="0"/>
        <w:adjustRightInd w:val="0"/>
        <w:spacing w:after="0" w:afterAutospacing="0"/>
        <w:ind w:left="0" w:firstLine="0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INTONACI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Interni: in premiscelato traspirante a base gessosa in tutti gli ambienti, mentre sarà a base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cementizia nelle cucine e nei bagni.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Esterni: in premiscelato a base cementizia.</w:t>
      </w:r>
    </w:p>
    <w:p w:rsidR="00F2273B" w:rsidRDefault="00F2273B" w:rsidP="00F2273B">
      <w:pPr>
        <w:autoSpaceDE w:val="0"/>
        <w:autoSpaceDN w:val="0"/>
        <w:adjustRightInd w:val="0"/>
        <w:spacing w:after="0" w:afterAutospacing="0"/>
        <w:ind w:left="0" w:firstLine="0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PAVIMENTI E RIVESTIMENTI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Nel soggiorno, camere da letto e cucina saranno posati pavimenti in gres porcellanato di 1°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scelta, a scelta dell’acquirente su campionatura dell’impresa fra le seguenti alternative: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– mattonelle di gres porcellanato finto legno di misura non inferiore a cm 15x60 di almeno due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colori diversi tipo Energie </w:t>
      </w:r>
      <w:proofErr w:type="spellStart"/>
      <w:r>
        <w:rPr>
          <w:rFonts w:ascii="Calibri" w:hAnsi="Calibri" w:cs="Calibri"/>
          <w:sz w:val="24"/>
          <w:szCs w:val="24"/>
        </w:rPr>
        <w:t>Ker</w:t>
      </w:r>
      <w:proofErr w:type="spellEnd"/>
      <w:r>
        <w:rPr>
          <w:rFonts w:ascii="Calibri" w:hAnsi="Calibri" w:cs="Calibri"/>
          <w:sz w:val="24"/>
          <w:szCs w:val="24"/>
        </w:rPr>
        <w:t xml:space="preserve"> Almond e Beige o similare;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– parquet a listoni prefiniti di almeno due essenze diverse tipo Listone Giordano flottante o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similare;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– mattonelle di gres porcellanato di misura non inferiore a cm 30x30 di almeno due colori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diversi tipo Marazzi Progress o similare.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Nei bagni e nelle cucine saranno posati pavimenti e rivestimenti fino all’altezza di 2 m, in gres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porcellanato a scelta dell’acquirente su campionatura dell’impresa fra le seguenti alternative: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– mattonelle di gres porcellanato di misura cm 20x50 di almeno due colori diversi tipo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Maranello serie Intonaco o similare, con possibilità di rivestimento in finto mosaico o in finto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listello in corrispondenza della doccia o della vasca e di listello di finitura;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– mattonelle di gres porcellanato di misura non inferiore a cm 20x20 di almeno due colori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diversi tipo Marazzi Minimal o similare, con possibilità di rivestimento in finto mosaico in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corrispondenza della doccia o della vasca e di listello di finitura.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Sarà offerta la possibilità ai soci di scegliere la composizione dei rivestimenti tra tre tipologie di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posa, come da esempi allegati </w:t>
      </w:r>
      <w:proofErr w:type="gramStart"/>
      <w:r>
        <w:rPr>
          <w:rFonts w:ascii="Calibri" w:hAnsi="Calibri" w:cs="Calibri"/>
          <w:sz w:val="24"/>
          <w:szCs w:val="24"/>
        </w:rPr>
        <w:t>in calce</w:t>
      </w:r>
      <w:proofErr w:type="gramEnd"/>
      <w:r>
        <w:rPr>
          <w:rFonts w:ascii="Calibri" w:hAnsi="Calibri" w:cs="Calibri"/>
          <w:sz w:val="24"/>
          <w:szCs w:val="24"/>
        </w:rPr>
        <w:t xml:space="preserve"> al presente capitolato.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Pavimento antigelivo antiscivolo nei balconi, nei porticati e nei terrazzi.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Battiscopa in ceramica o legno uguale ai pavimenti, di altezza 7 cm.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Bancali per le finestre in marmo rosa Beta o travertino dello spessore di 3cm con gocciolatoio.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Soglie in marmo rosa Beta o travertino dello spessore di 3cm.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Pedate e alzate delle scale compresi i </w:t>
      </w:r>
      <w:proofErr w:type="spellStart"/>
      <w:r>
        <w:rPr>
          <w:rFonts w:ascii="Calibri" w:hAnsi="Calibri" w:cs="Calibri"/>
          <w:sz w:val="24"/>
          <w:szCs w:val="24"/>
        </w:rPr>
        <w:t>calcagnini</w:t>
      </w:r>
      <w:proofErr w:type="spellEnd"/>
      <w:r>
        <w:rPr>
          <w:rFonts w:ascii="Calibri" w:hAnsi="Calibri" w:cs="Calibri"/>
          <w:sz w:val="24"/>
          <w:szCs w:val="24"/>
        </w:rPr>
        <w:t xml:space="preserve"> in marmo rosa Beta o Trani (o Travertino o altro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indicato dall’Impresa).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 pavimenti dell’atrio comune e dei vari pianerottoli intermedi e di arrivo della scala saranno in</w:t>
      </w:r>
      <w:r w:rsidR="00A7066E">
        <w:rPr>
          <w:rFonts w:ascii="Calibri" w:hAnsi="Calibri" w:cs="Calibri"/>
          <w:sz w:val="24"/>
          <w:szCs w:val="24"/>
        </w:rPr>
        <w:t xml:space="preserve"> 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porcellanato marmoreo tipo rosa Beta industriale in lastre 30x30cm o in pietra Trani (o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Travertino o altro indicato dall’Impresa), il tutto posato a fresco su caldana in sabbia cemento.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Autorimessa e cantine con pavimento industriale.</w:t>
      </w:r>
    </w:p>
    <w:p w:rsidR="00AD6DBB" w:rsidRDefault="00AD6DB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</w:p>
    <w:p w:rsidR="00F2273B" w:rsidRDefault="00F2273B" w:rsidP="00F2273B">
      <w:pPr>
        <w:autoSpaceDE w:val="0"/>
        <w:autoSpaceDN w:val="0"/>
        <w:adjustRightInd w:val="0"/>
        <w:spacing w:after="0" w:afterAutospacing="0"/>
        <w:ind w:left="0" w:firstLine="0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lastRenderedPageBreak/>
        <w:t>INFISSI INTERNI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Portoncini blindati in classe 2 antieffrazione, coibentati per ottenere un miglior abbattimento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acustico, con pannello esterno bugnato e imbotti in travertino; serratura di chiusura a cilindro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europeo a doppia mappa.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Porte interne tamburate con guarnizioni di chiusura, a scelta dell’acquirente su campionatura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dell’impresa fra almeno due alternative di colore bianco e noce.</w:t>
      </w:r>
    </w:p>
    <w:p w:rsidR="00F2273B" w:rsidRDefault="00F2273B" w:rsidP="00F2273B">
      <w:pPr>
        <w:autoSpaceDE w:val="0"/>
        <w:autoSpaceDN w:val="0"/>
        <w:adjustRightInd w:val="0"/>
        <w:spacing w:after="0" w:afterAutospacing="0"/>
        <w:ind w:left="0" w:firstLine="0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INFISSI ESTERNI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Infissi in legno massello o PVC con telaio e traversini stondati, maggiorato con doppia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guarnizione di chiusura, con vetro camera a basso emissivo e vetro di sicurezza nelle parti basse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delle porte finestre secondo normativa vigente. Tutti i serramenti saranno dotati di avvolgibili in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PVC motorizzati e relativo comando sali-scendi.</w:t>
      </w:r>
    </w:p>
    <w:p w:rsidR="00A7066E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Finestra e portafinestra in legno o PVC, costituita da telaio portante con una o più ante apribili.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Struttura portante in legno massello o lamellare di provenienza e qualità certificate, incollato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secondo le norme DIN classe D4 DN 68602, avente sezioni profilate e levigate circa da mm 68 X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70. Verniciatura integrale formata da una impregnazione ad immersione e da due mani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successive a spruzzo di finitura all’acqua.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Giunzione angolare di tipo meccanico, con viti e bussole in acciaio. Vetrata costituita da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vetrocamera, incollata strutturalmente con gli elementi dell’anta con o senza listello fermavetro.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Il lato esterno dell’anta è sigillato con silicone neutro Le guarnizioni perimetrali sono minimo due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e sono in </w:t>
      </w:r>
      <w:proofErr w:type="spellStart"/>
      <w:r>
        <w:rPr>
          <w:rFonts w:ascii="Calibri" w:hAnsi="Calibri" w:cs="Calibri"/>
          <w:sz w:val="24"/>
          <w:szCs w:val="24"/>
        </w:rPr>
        <w:t>Purene</w:t>
      </w:r>
      <w:proofErr w:type="spellEnd"/>
      <w:r>
        <w:rPr>
          <w:rFonts w:ascii="Calibri" w:hAnsi="Calibri" w:cs="Calibri"/>
          <w:sz w:val="24"/>
          <w:szCs w:val="24"/>
        </w:rPr>
        <w:t>-S o simile, una di tenuta ed una acustica.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Gocciolatoio in alluminio anodizzato con una sezione tubolare chiusa per consentire la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transitabilità nelle porte balcone ed asolato per lo scarico dell’acqua.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Ferramenta di chiusura del tipo ad anta e ribalta, con portata a 100 Kg per anta. La stessa è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autoregolante e antieffrazione di primo livello. Il movimento a ribalta è di serie solo sulle figure e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con le dimensioni consentite dalle tabelle di applicazione del costruttore </w:t>
      </w:r>
      <w:proofErr w:type="gramStart"/>
      <w:r>
        <w:rPr>
          <w:rFonts w:ascii="Calibri" w:hAnsi="Calibri" w:cs="Calibri"/>
          <w:sz w:val="24"/>
          <w:szCs w:val="24"/>
        </w:rPr>
        <w:t>della ferramenta</w:t>
      </w:r>
      <w:proofErr w:type="gramEnd"/>
      <w:r>
        <w:rPr>
          <w:rFonts w:ascii="Calibri" w:hAnsi="Calibri" w:cs="Calibri"/>
          <w:sz w:val="24"/>
          <w:szCs w:val="24"/>
        </w:rPr>
        <w:t>.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Vetro delle finestre 4/4mm+PVB acustico + camera aria 16 mm + 6 mm, pellicola basso emissiva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e riempimento camera con gas Argon, distanziale del vetro caldo in plastica </w:t>
      </w:r>
      <w:proofErr w:type="spellStart"/>
      <w:r>
        <w:rPr>
          <w:rFonts w:ascii="Calibri" w:hAnsi="Calibri" w:cs="Calibri"/>
          <w:sz w:val="24"/>
          <w:szCs w:val="24"/>
        </w:rPr>
        <w:t>thermix</w:t>
      </w:r>
      <w:proofErr w:type="spellEnd"/>
      <w:r>
        <w:rPr>
          <w:rFonts w:ascii="Calibri" w:hAnsi="Calibri" w:cs="Calibri"/>
          <w:sz w:val="24"/>
          <w:szCs w:val="24"/>
        </w:rPr>
        <w:t xml:space="preserve"> o simile,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trasmittanza termica vetrata = </w:t>
      </w:r>
      <w:proofErr w:type="spellStart"/>
      <w:r>
        <w:rPr>
          <w:rFonts w:ascii="Calibri" w:hAnsi="Calibri" w:cs="Calibri"/>
          <w:sz w:val="24"/>
          <w:szCs w:val="24"/>
        </w:rPr>
        <w:t>Ug</w:t>
      </w:r>
      <w:proofErr w:type="spellEnd"/>
      <w:r>
        <w:rPr>
          <w:rFonts w:ascii="Calibri" w:hAnsi="Calibri" w:cs="Calibri"/>
          <w:sz w:val="24"/>
          <w:szCs w:val="24"/>
        </w:rPr>
        <w:t xml:space="preserve"> 1,1 W/m²K, trasmittanza termica telaio </w:t>
      </w:r>
      <w:proofErr w:type="spellStart"/>
      <w:r>
        <w:rPr>
          <w:rFonts w:ascii="Calibri" w:hAnsi="Calibri" w:cs="Calibri"/>
          <w:sz w:val="24"/>
          <w:szCs w:val="24"/>
        </w:rPr>
        <w:t>Uf</w:t>
      </w:r>
      <w:proofErr w:type="spellEnd"/>
      <w:r>
        <w:rPr>
          <w:rFonts w:ascii="Calibri" w:hAnsi="Calibri" w:cs="Calibri"/>
          <w:sz w:val="24"/>
          <w:szCs w:val="24"/>
        </w:rPr>
        <w:t xml:space="preserve"> inferiore a 1,6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W/m²K, trasmittanza termica finestra </w:t>
      </w:r>
      <w:proofErr w:type="spellStart"/>
      <w:r>
        <w:rPr>
          <w:rFonts w:ascii="Calibri" w:hAnsi="Calibri" w:cs="Calibri"/>
          <w:sz w:val="24"/>
          <w:szCs w:val="24"/>
        </w:rPr>
        <w:t>Uw</w:t>
      </w:r>
      <w:proofErr w:type="spellEnd"/>
      <w:r>
        <w:rPr>
          <w:rFonts w:ascii="Calibri" w:hAnsi="Calibri" w:cs="Calibri"/>
          <w:sz w:val="24"/>
          <w:szCs w:val="24"/>
        </w:rPr>
        <w:t xml:space="preserve"> &lt;=1,50 W/m²K, potere fonoisolante </w:t>
      </w:r>
      <w:proofErr w:type="spellStart"/>
      <w:r>
        <w:rPr>
          <w:rFonts w:ascii="Calibri" w:hAnsi="Calibri" w:cs="Calibri"/>
          <w:sz w:val="24"/>
          <w:szCs w:val="24"/>
        </w:rPr>
        <w:t>Rw</w:t>
      </w:r>
      <w:proofErr w:type="spellEnd"/>
      <w:r>
        <w:rPr>
          <w:rFonts w:ascii="Calibri" w:hAnsi="Calibri" w:cs="Calibri"/>
          <w:sz w:val="24"/>
          <w:szCs w:val="24"/>
        </w:rPr>
        <w:t xml:space="preserve"> della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finestra=39dB.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Vetro delle </w:t>
      </w:r>
      <w:proofErr w:type="spellStart"/>
      <w:r>
        <w:rPr>
          <w:rFonts w:ascii="Calibri" w:hAnsi="Calibri" w:cs="Calibri"/>
          <w:sz w:val="24"/>
          <w:szCs w:val="24"/>
        </w:rPr>
        <w:t>portafinestre</w:t>
      </w:r>
      <w:proofErr w:type="spellEnd"/>
      <w:r>
        <w:rPr>
          <w:rFonts w:ascii="Calibri" w:hAnsi="Calibri" w:cs="Calibri"/>
          <w:sz w:val="24"/>
          <w:szCs w:val="24"/>
        </w:rPr>
        <w:t xml:space="preserve"> 4/4mm o 3/3mm + PVB acustico + camera aria 14-16 mm + 3/3 + PVB,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pellicola basso emissiva e riempimento camera con gas Argon, distanziale del vetro caldo in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plastica </w:t>
      </w:r>
      <w:proofErr w:type="spellStart"/>
      <w:r>
        <w:rPr>
          <w:rFonts w:ascii="Calibri" w:hAnsi="Calibri" w:cs="Calibri"/>
          <w:sz w:val="24"/>
          <w:szCs w:val="24"/>
        </w:rPr>
        <w:t>thermix</w:t>
      </w:r>
      <w:proofErr w:type="spellEnd"/>
      <w:r>
        <w:rPr>
          <w:rFonts w:ascii="Calibri" w:hAnsi="Calibri" w:cs="Calibri"/>
          <w:sz w:val="24"/>
          <w:szCs w:val="24"/>
        </w:rPr>
        <w:t xml:space="preserve"> o simile, trasmittanza termica vetrata = </w:t>
      </w:r>
      <w:proofErr w:type="spellStart"/>
      <w:r>
        <w:rPr>
          <w:rFonts w:ascii="Calibri" w:hAnsi="Calibri" w:cs="Calibri"/>
          <w:sz w:val="24"/>
          <w:szCs w:val="24"/>
        </w:rPr>
        <w:t>Ug</w:t>
      </w:r>
      <w:proofErr w:type="spellEnd"/>
      <w:r>
        <w:rPr>
          <w:rFonts w:ascii="Calibri" w:hAnsi="Calibri" w:cs="Calibri"/>
          <w:sz w:val="24"/>
          <w:szCs w:val="24"/>
        </w:rPr>
        <w:t xml:space="preserve"> 1,1 W/m²K, trasmittanza termica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telaio </w:t>
      </w:r>
      <w:proofErr w:type="spellStart"/>
      <w:r>
        <w:rPr>
          <w:rFonts w:ascii="Calibri" w:hAnsi="Calibri" w:cs="Calibri"/>
          <w:sz w:val="24"/>
          <w:szCs w:val="24"/>
        </w:rPr>
        <w:t>Uf</w:t>
      </w:r>
      <w:proofErr w:type="spellEnd"/>
      <w:r>
        <w:rPr>
          <w:rFonts w:ascii="Calibri" w:hAnsi="Calibri" w:cs="Calibri"/>
          <w:sz w:val="24"/>
          <w:szCs w:val="24"/>
        </w:rPr>
        <w:t xml:space="preserve"> inferiore a 1,6 W/m²K, trasmittanza termica finestra </w:t>
      </w:r>
      <w:proofErr w:type="spellStart"/>
      <w:r>
        <w:rPr>
          <w:rFonts w:ascii="Calibri" w:hAnsi="Calibri" w:cs="Calibri"/>
          <w:sz w:val="24"/>
          <w:szCs w:val="24"/>
        </w:rPr>
        <w:t>Uw</w:t>
      </w:r>
      <w:proofErr w:type="spellEnd"/>
      <w:r>
        <w:rPr>
          <w:rFonts w:ascii="Calibri" w:hAnsi="Calibri" w:cs="Calibri"/>
          <w:sz w:val="24"/>
          <w:szCs w:val="24"/>
        </w:rPr>
        <w:t xml:space="preserve"> &lt;=1,50 W/m²K, potere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fonoisolante </w:t>
      </w:r>
      <w:proofErr w:type="spellStart"/>
      <w:r>
        <w:rPr>
          <w:rFonts w:ascii="Calibri" w:hAnsi="Calibri" w:cs="Calibri"/>
          <w:sz w:val="24"/>
          <w:szCs w:val="24"/>
        </w:rPr>
        <w:t>Rw</w:t>
      </w:r>
      <w:proofErr w:type="spellEnd"/>
      <w:r>
        <w:rPr>
          <w:rFonts w:ascii="Calibri" w:hAnsi="Calibri" w:cs="Calibri"/>
          <w:sz w:val="24"/>
          <w:szCs w:val="24"/>
        </w:rPr>
        <w:t xml:space="preserve"> della finestra=39dB, soglia ribassata.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Accessori colore acciaio satinato, gocciolatoio alluminio, incluso falso telaio in legno o acciaio,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compreso nastro in schiuma poliuretanica precompressa espandibile da posare tra falso telaio e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infissi, sui 4 lati per sigillare contro entrate aria, certificazioni acustico termiche.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Serrande avvolgibili in plastica, complete di rullo motorizzato e ogni altro accessorio necessario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per il loro funzionamento. Il vano alloggio del rullo sarà costituito da un cassonetto per avvolgibili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in fibra di legno legata con cemento o in polistirolo, con ancor</w:t>
      </w:r>
      <w:r w:rsidR="00A7066E">
        <w:rPr>
          <w:rFonts w:ascii="Calibri" w:hAnsi="Calibri" w:cs="Calibri"/>
          <w:sz w:val="24"/>
          <w:szCs w:val="24"/>
        </w:rPr>
        <w:t xml:space="preserve">aggi laterali e sull'estradosso; </w:t>
      </w:r>
      <w:r>
        <w:rPr>
          <w:rFonts w:ascii="Calibri" w:hAnsi="Calibri" w:cs="Calibri"/>
          <w:sz w:val="24"/>
          <w:szCs w:val="24"/>
        </w:rPr>
        <w:t xml:space="preserve">supporti regolabili in altezza; isolato termicamente con EPS; veletta esterna con </w:t>
      </w:r>
      <w:proofErr w:type="spellStart"/>
      <w:r>
        <w:rPr>
          <w:rFonts w:ascii="Calibri" w:hAnsi="Calibri" w:cs="Calibri"/>
          <w:sz w:val="24"/>
          <w:szCs w:val="24"/>
        </w:rPr>
        <w:t>portaintonaco</w:t>
      </w:r>
      <w:proofErr w:type="spellEnd"/>
      <w:r>
        <w:rPr>
          <w:rFonts w:ascii="Calibri" w:hAnsi="Calibri" w:cs="Calibri"/>
          <w:sz w:val="24"/>
          <w:szCs w:val="24"/>
        </w:rPr>
        <w:t>;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cassonetto con profili di delimitazione in lamiera zincata per raccordi ad intonaci e rivestimenti. Il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pannello d'ispezione è esterno, il rullo di avvolgimento con puleggia e cuscinetti a sfera regolabili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con protezione anticorrosione, i pannelli di tamponamento</w:t>
      </w:r>
      <w:r w:rsidR="00A7066E">
        <w:rPr>
          <w:rFonts w:ascii="Calibri" w:hAnsi="Calibri" w:cs="Calibri"/>
          <w:sz w:val="24"/>
          <w:szCs w:val="24"/>
        </w:rPr>
        <w:t xml:space="preserve"> sulle teste. Cassonetto </w:t>
      </w:r>
      <w:r>
        <w:rPr>
          <w:rFonts w:ascii="Calibri" w:hAnsi="Calibri" w:cs="Calibri"/>
          <w:sz w:val="24"/>
          <w:szCs w:val="24"/>
        </w:rPr>
        <w:t>isolante con architrave autoportante, H 23 - 25cm, con apposito celetto sfilabile su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guide.</w:t>
      </w:r>
    </w:p>
    <w:p w:rsidR="00F2273B" w:rsidRDefault="00F2273B" w:rsidP="00F2273B">
      <w:pPr>
        <w:autoSpaceDE w:val="0"/>
        <w:autoSpaceDN w:val="0"/>
        <w:adjustRightInd w:val="0"/>
        <w:spacing w:after="0" w:afterAutospacing="0"/>
        <w:ind w:left="0" w:firstLine="0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lastRenderedPageBreak/>
        <w:t>IMPIANTO ELETTRICO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Impianto elettrico sfilabile costituito da conduttori in rame completi di guaina posti sottotraccia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con sezione a norma CEI e con materiale marcato IMQ. Scarico a terra di ogni singolo edificio ed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apparecchio salvavita in ogni abitazione. Frutti e placche dei punti luce e dei punti presa di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primaria casa (Bticino o simile).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Quadri elettrici sezionati come da norma CEI 64-8 livello 2 con almeno 15 moduli liberi per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eventuali ampliamenti dei circuiti. In prossimità del quadro si localizzeranno le 5 scatole di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derivazione principali destinate alla rete forza motrice e illuminazione, all’automazione delle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tapparelle, agli impianti speciali, alla predisposizione per antifurto perimetrale e volumetrico e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alla predisposizione per impianti domotici. Per ciascuna predisposizione (perimetrale,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volumetrico, domotica) sarà posata una serie di corrugati che resteranno disponibili per i futuri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ampliamenti degli impianti.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Nei principali locali saranno inserite luci di emergenza di incasso in scatola. In aggiunta alle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normali prese saranno previste tre prese di potenza per grandi elettrodomestici equipaggiate con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sistema di controllo carichi (per il forno, la lavastoviglie e il ferro da stiro).</w:t>
      </w:r>
      <w:r w:rsidR="00A7066E">
        <w:rPr>
          <w:rFonts w:ascii="Calibri" w:hAnsi="Calibri" w:cs="Calibri"/>
          <w:sz w:val="24"/>
          <w:szCs w:val="24"/>
        </w:rPr>
        <w:t xml:space="preserve"> 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Interruttori e deviatori a seconda delle esigenze dei singoli ambienti. Prese e punti luce come da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norma CEI 64-8 livello 2 e in particolare: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– cucine e/o angoli cottura: due punti luce (soffitto e cappa aspirante), quattro prese bipasso e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tre prese </w:t>
      </w:r>
      <w:proofErr w:type="spellStart"/>
      <w:r>
        <w:rPr>
          <w:rFonts w:ascii="Calibri" w:hAnsi="Calibri" w:cs="Calibri"/>
          <w:sz w:val="24"/>
          <w:szCs w:val="24"/>
        </w:rPr>
        <w:t>Unel</w:t>
      </w:r>
      <w:proofErr w:type="spellEnd"/>
      <w:r>
        <w:rPr>
          <w:rFonts w:ascii="Calibri" w:hAnsi="Calibri" w:cs="Calibri"/>
          <w:sz w:val="24"/>
          <w:szCs w:val="24"/>
        </w:rPr>
        <w:t xml:space="preserve"> (con sistema di controllo carichi);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– soggiorni: uno o due punti luce, cinque prese di corrente, una serie di prese speciali (TV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digitale terrestre, TV satellitare, rete dati e telefono) ed una lampada di emergenza;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– camere da letto: un punto luce, cinque prese di corrente (di cui una in corrispondenza di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ciascun comodino) e una serie di prese speciali (TV digitale terrestre, TV satellitare, rete dati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 telefono);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– bagni: due punti luce e due prese di corrente;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– balconi: almeno un punto luce esterno ed una presa elettrica comandabile dall’interno;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– corridoi e disimpegni: punti luce a secondo le esigenze ed almeno una presa elettrica;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– giardini privati: punti luce (senza corpi illuminanti) ed una presa elettrica comandabile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dall’interno;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– atrio di accesso condominiale, vani scala e corridoi: punti luce con plafoniera comandati da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sensore crepuscolare e da interruttori, più le necessarie lampade di emergenza;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– esterni condominiali: punti luce con corpi illuminanti comandati da sensore crepuscolare e da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interruttori;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– cantine e box: un punto luce con plafoniera e una presa elettrica collegati con l’impianto del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proprio appartamento;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– corsello di manovra al piano interrato e rampa di accesso: punti luce con corpi illuminanti, più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le necessarie lampade di emergenza.</w:t>
      </w:r>
    </w:p>
    <w:p w:rsidR="00A7066E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Impianto TV digitale terrestre e impianto TV satellitare con antenna parabolica per la ricezione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centralizzata. 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Impianto videocitofonico con indirizzo IP, che consente il collegamento con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smartphone e con impianti domotici, completo di monitor a colori e display digitale e con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apertura del portone d'ingresso.</w:t>
      </w:r>
    </w:p>
    <w:p w:rsidR="00F2273B" w:rsidRDefault="00F2273B" w:rsidP="00A7066E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Impianto di illuminazione degli androni e dei pianerottoli dotato di plafoniere con lampade a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basso consumo e composto da due circuiti derivati dal quadro generale, uno con interruttore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temporizzato posto all’inizio di ogni rampa scala e l’altro con funzione notturna, comandato da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sensore </w:t>
      </w:r>
      <w:r>
        <w:rPr>
          <w:rFonts w:ascii="Calibri" w:hAnsi="Calibri" w:cs="Calibri"/>
          <w:sz w:val="24"/>
          <w:szCs w:val="24"/>
        </w:rPr>
        <w:lastRenderedPageBreak/>
        <w:t>crepuscolare, con punti luce posti ai piani. Analogo impianto previsto nei locali interrati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di box e cantine il cui circuito con funzione notturna sarà comandato da orologio.</w:t>
      </w:r>
    </w:p>
    <w:p w:rsidR="00F2273B" w:rsidRDefault="00F2273B" w:rsidP="00F2273B">
      <w:pPr>
        <w:autoSpaceDE w:val="0"/>
        <w:autoSpaceDN w:val="0"/>
        <w:adjustRightInd w:val="0"/>
        <w:spacing w:after="0" w:afterAutospacing="0"/>
        <w:ind w:left="0" w:firstLine="0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IMPIANTO FOTOVOLTAICO</w:t>
      </w:r>
    </w:p>
    <w:p w:rsidR="00F2273B" w:rsidRDefault="00F2273B" w:rsidP="001256CB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Impianto fotovoltaico condominiale di almeno 20 </w:t>
      </w:r>
      <w:proofErr w:type="spellStart"/>
      <w:r>
        <w:rPr>
          <w:rFonts w:ascii="Calibri" w:hAnsi="Calibri" w:cs="Calibri"/>
          <w:sz w:val="24"/>
          <w:szCs w:val="24"/>
        </w:rPr>
        <w:t>Kw</w:t>
      </w:r>
      <w:proofErr w:type="spellEnd"/>
      <w:r>
        <w:rPr>
          <w:rFonts w:ascii="Calibri" w:hAnsi="Calibri" w:cs="Calibri"/>
          <w:sz w:val="24"/>
          <w:szCs w:val="24"/>
        </w:rPr>
        <w:t xml:space="preserve"> per ciascun edificio, canalizzato su una linea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dorsale collegata agli impianti comuni e alla sezione CDZ degli appartamenti, ciascuna dotata di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un contatore a defalco. Tale impianto prevede un’unica fornitura condominiale per tutte le unità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 pompa di calore allo scopo di massimizzare lo sfruttamento dell’energia elettrica autoprodotta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e di consentire forniture di tipo minimo (3,5 </w:t>
      </w:r>
      <w:proofErr w:type="spellStart"/>
      <w:r>
        <w:rPr>
          <w:rFonts w:ascii="Calibri" w:hAnsi="Calibri" w:cs="Calibri"/>
          <w:sz w:val="24"/>
          <w:szCs w:val="24"/>
        </w:rPr>
        <w:t>Kw</w:t>
      </w:r>
      <w:proofErr w:type="spellEnd"/>
      <w:r>
        <w:rPr>
          <w:rFonts w:ascii="Calibri" w:hAnsi="Calibri" w:cs="Calibri"/>
          <w:sz w:val="24"/>
          <w:szCs w:val="24"/>
        </w:rPr>
        <w:t>) ai singoli appartamenti.</w:t>
      </w:r>
    </w:p>
    <w:p w:rsidR="00F2273B" w:rsidRDefault="00F2273B" w:rsidP="00F2273B">
      <w:pPr>
        <w:autoSpaceDE w:val="0"/>
        <w:autoSpaceDN w:val="0"/>
        <w:adjustRightInd w:val="0"/>
        <w:spacing w:after="0" w:afterAutospacing="0"/>
        <w:ind w:left="0" w:firstLine="0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IMPIANTO TERMICO, DI CONDIZIONAMENTO E DI PRODUZIONE DI ACQUA</w:t>
      </w:r>
    </w:p>
    <w:p w:rsidR="00F2273B" w:rsidRDefault="00F2273B" w:rsidP="00F2273B">
      <w:pPr>
        <w:autoSpaceDE w:val="0"/>
        <w:autoSpaceDN w:val="0"/>
        <w:adjustRightInd w:val="0"/>
        <w:spacing w:after="0" w:afterAutospacing="0"/>
        <w:ind w:left="0" w:firstLine="0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CALDA SANITARIA</w:t>
      </w:r>
    </w:p>
    <w:p w:rsidR="00F2273B" w:rsidRDefault="00F2273B" w:rsidP="001256CB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Impianti di riscaldamento alimentati da una pompa di calore di tipo autonomo avente potenza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nominale di almeno 4 KW in riscaldamento e 4,2 kW in raffrescamento, composta da un modulo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compatto contenente il modulo </w:t>
      </w:r>
      <w:proofErr w:type="spellStart"/>
      <w:r>
        <w:rPr>
          <w:rFonts w:ascii="Calibri" w:hAnsi="Calibri" w:cs="Calibri"/>
          <w:sz w:val="24"/>
          <w:szCs w:val="24"/>
        </w:rPr>
        <w:t>idronico</w:t>
      </w:r>
      <w:proofErr w:type="spellEnd"/>
      <w:r>
        <w:rPr>
          <w:rFonts w:ascii="Calibri" w:hAnsi="Calibri" w:cs="Calibri"/>
          <w:sz w:val="24"/>
          <w:szCs w:val="24"/>
        </w:rPr>
        <w:t xml:space="preserve"> di scambio termico gas/acqua, da un boiler di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produzione di acqua calda sanitaria da almeno 180 litri e da una </w:t>
      </w:r>
      <w:proofErr w:type="spellStart"/>
      <w:r>
        <w:rPr>
          <w:rFonts w:ascii="Calibri" w:hAnsi="Calibri" w:cs="Calibri"/>
          <w:sz w:val="24"/>
          <w:szCs w:val="24"/>
        </w:rPr>
        <w:t>motocondensante</w:t>
      </w:r>
      <w:proofErr w:type="spellEnd"/>
      <w:r>
        <w:rPr>
          <w:rFonts w:ascii="Calibri" w:hAnsi="Calibri" w:cs="Calibri"/>
          <w:sz w:val="24"/>
          <w:szCs w:val="24"/>
        </w:rPr>
        <w:t>, tutti posti sul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balcone di ciascun appartamento. La diffusione del calore avverrà attraverso pannelli radianti a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pavimento.</w:t>
      </w:r>
    </w:p>
    <w:p w:rsidR="00F2273B" w:rsidRDefault="00F2273B" w:rsidP="001256CB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Nei bagni saranno istallati anche dei radiatori elettrici del tipo scalda salviette.</w:t>
      </w:r>
    </w:p>
    <w:p w:rsidR="00F2273B" w:rsidRDefault="00F2273B" w:rsidP="001256CB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In ogni appartamento il raffrescamento sarà garantito da una </w:t>
      </w:r>
      <w:proofErr w:type="spellStart"/>
      <w:r>
        <w:rPr>
          <w:rFonts w:ascii="Calibri" w:hAnsi="Calibri" w:cs="Calibri"/>
          <w:sz w:val="24"/>
          <w:szCs w:val="24"/>
        </w:rPr>
        <w:t>motocondensante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multisplit</w:t>
      </w:r>
      <w:proofErr w:type="spellEnd"/>
      <w:r>
        <w:rPr>
          <w:rFonts w:ascii="Calibri" w:hAnsi="Calibri" w:cs="Calibri"/>
          <w:sz w:val="24"/>
          <w:szCs w:val="24"/>
        </w:rPr>
        <w:t xml:space="preserve"> a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pompa di calore a servizio del soggiorno e delle camere da letto, allocata sul terrazzo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dell’appartamento stesso, che garantirà anche funzione di riscaldamento e di deumidificazione.</w:t>
      </w:r>
    </w:p>
    <w:p w:rsidR="00F2273B" w:rsidRDefault="00F2273B" w:rsidP="00F2273B">
      <w:pPr>
        <w:autoSpaceDE w:val="0"/>
        <w:autoSpaceDN w:val="0"/>
        <w:adjustRightInd w:val="0"/>
        <w:spacing w:after="0" w:afterAutospacing="0"/>
        <w:ind w:left="0" w:firstLine="0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IMPIANTO IDRICO SANITARIO</w:t>
      </w:r>
    </w:p>
    <w:p w:rsidR="00F2273B" w:rsidRDefault="00F2273B" w:rsidP="001256CB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Le colonne di adduzione saranno realizzate secondo le normative vigenti. Ogni alloggio sarà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dotato di sanitari in ceramica bianca di primaria casa tipo ROCA o CATALANO o similare. Le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cassette di scarico saranno ad incasso con sistema dual-</w:t>
      </w:r>
      <w:proofErr w:type="spellStart"/>
      <w:r>
        <w:rPr>
          <w:rFonts w:ascii="Calibri" w:hAnsi="Calibri" w:cs="Calibri"/>
          <w:sz w:val="24"/>
          <w:szCs w:val="24"/>
        </w:rPr>
        <w:t>flush</w:t>
      </w:r>
      <w:proofErr w:type="spellEnd"/>
      <w:r>
        <w:rPr>
          <w:rFonts w:ascii="Calibri" w:hAnsi="Calibri" w:cs="Calibri"/>
          <w:sz w:val="24"/>
          <w:szCs w:val="24"/>
        </w:rPr>
        <w:t>. I servizi saranno dotati di piatto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doccia da cm 120x70. Le rubinetterie saranno in acciaio cromato con miscelatore monocomando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 cartuccia ECO tipo IDEAL STANDARD o similare.</w:t>
      </w:r>
    </w:p>
    <w:p w:rsidR="00F2273B" w:rsidRDefault="00F2273B" w:rsidP="001256CB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Sui balconi e nei giardini è previsto un rubinetto di adduzione idrica.</w:t>
      </w:r>
    </w:p>
    <w:p w:rsidR="00F2273B" w:rsidRDefault="00F2273B" w:rsidP="001256CB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Ogni singolo apparecchio sanitario avrà il relativo rubinetto d’arresto in modo da poter essere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isolato in caso di perdita d’acqua.</w:t>
      </w:r>
    </w:p>
    <w:p w:rsidR="00F2273B" w:rsidRDefault="00F2273B" w:rsidP="001256CB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L’edificio verrà predisposto con la cisterna per il recupero delle acque meteoriche a servizio dei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giardini condominiali.</w:t>
      </w:r>
    </w:p>
    <w:p w:rsidR="00F2273B" w:rsidRDefault="00F2273B" w:rsidP="00F2273B">
      <w:pPr>
        <w:autoSpaceDE w:val="0"/>
        <w:autoSpaceDN w:val="0"/>
        <w:adjustRightInd w:val="0"/>
        <w:spacing w:after="0" w:afterAutospacing="0"/>
        <w:ind w:left="0" w:firstLine="0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OPERE DA PITTORE</w:t>
      </w:r>
    </w:p>
    <w:p w:rsidR="00F2273B" w:rsidRPr="00A7066E" w:rsidRDefault="00F2273B" w:rsidP="001256CB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Tutte le pareti esterne dell’edificio non rivestite a cortina saranno tinteggiate con pittura ai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silicati.</w:t>
      </w:r>
    </w:p>
    <w:p w:rsidR="00F2273B" w:rsidRDefault="00F2273B" w:rsidP="001256CB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Tutti i soffitti, nonché le pareti dei bagni e delle cucine non interessare dai rivestimenti e tutti i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locali tecnici saranno tinteggiati a tempera in due passate su una mano di isolante passata sulla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superficie intonacata di colore bianco.</w:t>
      </w:r>
    </w:p>
    <w:p w:rsidR="00F2273B" w:rsidRDefault="00F2273B" w:rsidP="001256CB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Tutte le pareti degli ambienti nei piani fuori terra, ad esclusione dei bagni e delle cucine, saranno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tinteggiate con pittura semilavabile. Le pareti degli androni e dei vani scala saranno tinteggiate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con pittura lavabile.</w:t>
      </w:r>
    </w:p>
    <w:p w:rsidR="00F2273B" w:rsidRDefault="00F2273B" w:rsidP="00F2273B">
      <w:pPr>
        <w:autoSpaceDE w:val="0"/>
        <w:autoSpaceDN w:val="0"/>
        <w:adjustRightInd w:val="0"/>
        <w:spacing w:after="0" w:afterAutospacing="0"/>
        <w:ind w:left="0" w:firstLine="0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CANCELLI E OPERE IN FERRO</w:t>
      </w:r>
    </w:p>
    <w:p w:rsidR="00F2273B" w:rsidRDefault="00F2273B" w:rsidP="001256CB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 cancelli per l’accesso alla palazzina saranno di ferro zincato a caldo ad apertura elettrica</w:t>
      </w:r>
      <w:r w:rsidR="00A7066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telecomandata.</w:t>
      </w:r>
    </w:p>
    <w:p w:rsidR="00F2273B" w:rsidRDefault="00F2273B" w:rsidP="001256CB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I parapetti dei balconi saranno eseguiti con mattoni </w:t>
      </w:r>
      <w:proofErr w:type="spellStart"/>
      <w:r>
        <w:rPr>
          <w:rFonts w:ascii="Calibri" w:hAnsi="Calibri" w:cs="Calibri"/>
          <w:sz w:val="24"/>
          <w:szCs w:val="24"/>
        </w:rPr>
        <w:t>Unieco</w:t>
      </w:r>
      <w:proofErr w:type="spellEnd"/>
      <w:r>
        <w:rPr>
          <w:rFonts w:ascii="Calibri" w:hAnsi="Calibri" w:cs="Calibri"/>
          <w:sz w:val="24"/>
          <w:szCs w:val="24"/>
        </w:rPr>
        <w:t xml:space="preserve"> M12 sino ad un’altezza di circa 73cm,</w:t>
      </w:r>
      <w:r w:rsidR="001256CB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oppure in c.a. con rivestimento in listello RDB Terrecotte o prodotto similare. I parapetti sono</w:t>
      </w:r>
      <w:r w:rsidR="001256CB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sormontati da una ringhiera di ferro zincato a caldo color grigio antracite micalizzato con</w:t>
      </w:r>
      <w:r w:rsidR="001256CB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corrimano.</w:t>
      </w:r>
    </w:p>
    <w:p w:rsidR="00F2273B" w:rsidRDefault="00F2273B" w:rsidP="00F2273B">
      <w:pPr>
        <w:autoSpaceDE w:val="0"/>
        <w:autoSpaceDN w:val="0"/>
        <w:adjustRightInd w:val="0"/>
        <w:spacing w:after="0" w:afterAutospacing="0"/>
        <w:ind w:left="0" w:firstLine="0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lastRenderedPageBreak/>
        <w:t>BOX, POSTI AUTO E CANTINE</w:t>
      </w:r>
    </w:p>
    <w:p w:rsidR="00F2273B" w:rsidRDefault="00F2273B" w:rsidP="001256CB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Linee di utenza di ogni cantina e box auto collegate al contatore relativo all’appartamento di cui</w:t>
      </w:r>
      <w:r w:rsidR="001256CB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le stesse costituiscono pertinenza.</w:t>
      </w:r>
    </w:p>
    <w:p w:rsidR="00F2273B" w:rsidRDefault="00F2273B" w:rsidP="001256CB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Serrande di accesso ai box in ferro zincato a caldo ad apertura elettrica telecomandata.</w:t>
      </w:r>
    </w:p>
    <w:p w:rsidR="00F2273B" w:rsidRDefault="00F2273B" w:rsidP="001256CB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Impianto di illuminazione dell’autorimessa con un circuito elettrico comandato da interruttori</w:t>
      </w:r>
      <w:r w:rsidR="001256CB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temporizzati in numero adeguato e con una fotocellula, posizionata sulla rampa di accesso</w:t>
      </w:r>
      <w:r w:rsidR="001256CB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all’autorimessa, per l’accensione automatica delle luci interne al passaggio del veicolo e con lo</w:t>
      </w:r>
      <w:r w:rsidR="001256CB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spegnimento temporizzato delle stesse.</w:t>
      </w:r>
    </w:p>
    <w:p w:rsidR="00F2273B" w:rsidRDefault="00F2273B" w:rsidP="00F2273B">
      <w:pPr>
        <w:autoSpaceDE w:val="0"/>
        <w:autoSpaceDN w:val="0"/>
        <w:adjustRightInd w:val="0"/>
        <w:spacing w:after="0" w:afterAutospacing="0"/>
        <w:ind w:left="0" w:firstLine="0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SCALE</w:t>
      </w:r>
    </w:p>
    <w:p w:rsidR="00F2273B" w:rsidRDefault="00F2273B" w:rsidP="001256CB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Androni e scale rivestite in travertino, con gradi da cm 3 e sottogradi da cm 2.</w:t>
      </w:r>
    </w:p>
    <w:p w:rsidR="00F2273B" w:rsidRDefault="00F2273B" w:rsidP="00F2273B">
      <w:pPr>
        <w:autoSpaceDE w:val="0"/>
        <w:autoSpaceDN w:val="0"/>
        <w:adjustRightInd w:val="0"/>
        <w:spacing w:after="0" w:afterAutospacing="0"/>
        <w:ind w:left="0" w:firstLine="0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ASCENSORE</w:t>
      </w:r>
    </w:p>
    <w:p w:rsidR="00F2273B" w:rsidRDefault="00F2273B" w:rsidP="001256CB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Ascensore a basso consumo, di tipo automatico con ritorno al piano, secondo le normative</w:t>
      </w:r>
      <w:r w:rsidR="001256CB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vigenti.</w:t>
      </w:r>
    </w:p>
    <w:p w:rsidR="00454C45" w:rsidRDefault="00454C45" w:rsidP="001256CB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</w:p>
    <w:p w:rsidR="00454C45" w:rsidRDefault="00454C45" w:rsidP="001256CB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</w:p>
    <w:p w:rsidR="00454C45" w:rsidRDefault="00454C45" w:rsidP="001256CB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</w:p>
    <w:p w:rsidR="00454C45" w:rsidRDefault="00454C45" w:rsidP="001256CB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</w:p>
    <w:p w:rsidR="00454C45" w:rsidRDefault="00454C45" w:rsidP="001256CB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</w:p>
    <w:p w:rsidR="00454C45" w:rsidRDefault="00454C45" w:rsidP="001256CB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</w:p>
    <w:p w:rsidR="00454C45" w:rsidRDefault="00454C45" w:rsidP="001256CB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</w:p>
    <w:p w:rsidR="00454C45" w:rsidRDefault="00454C45" w:rsidP="001256CB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</w:p>
    <w:p w:rsidR="00454C45" w:rsidRDefault="00454C45" w:rsidP="001256CB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</w:p>
    <w:p w:rsidR="00454C45" w:rsidRDefault="00454C45" w:rsidP="001256CB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</w:p>
    <w:p w:rsidR="00454C45" w:rsidRDefault="00454C45" w:rsidP="001256CB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</w:p>
    <w:p w:rsidR="00454C45" w:rsidRDefault="00454C45" w:rsidP="001256CB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</w:p>
    <w:p w:rsidR="00454C45" w:rsidRDefault="00454C45" w:rsidP="001256CB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</w:p>
    <w:p w:rsidR="00454C45" w:rsidRDefault="00454C45" w:rsidP="001256CB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</w:p>
    <w:p w:rsidR="00454C45" w:rsidRDefault="00454C45" w:rsidP="001256CB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</w:p>
    <w:p w:rsidR="00454C45" w:rsidRDefault="00454C45" w:rsidP="001256CB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</w:p>
    <w:p w:rsidR="00454C45" w:rsidRDefault="00454C45" w:rsidP="001256CB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</w:p>
    <w:p w:rsidR="00454C45" w:rsidRDefault="00454C45" w:rsidP="001256CB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</w:p>
    <w:p w:rsidR="00454C45" w:rsidRDefault="00454C45" w:rsidP="001256CB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</w:p>
    <w:p w:rsidR="00F2273B" w:rsidRDefault="00F2273B" w:rsidP="00F2273B">
      <w:pPr>
        <w:autoSpaceDE w:val="0"/>
        <w:autoSpaceDN w:val="0"/>
        <w:adjustRightInd w:val="0"/>
        <w:spacing w:after="0" w:afterAutospacing="0"/>
        <w:ind w:left="0" w:firstLine="0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NOTA BENE</w:t>
      </w:r>
    </w:p>
    <w:p w:rsidR="00673D45" w:rsidRDefault="00F2273B" w:rsidP="00454C45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Il Consiglio di Amministrazione della Cooperativa può apportare varianti al presente capitolato</w:t>
      </w:r>
      <w:r w:rsidR="001256CB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purché siano migliorative o comportino risparmi utili o necessari al contenimento dei costi o</w:t>
      </w:r>
      <w:r w:rsidR="001256CB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all’allineamento al budget. Di ogni eventuale modifica sarà data comunicazione ai soci o tramite</w:t>
      </w:r>
      <w:r w:rsidR="001256CB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comunicazione diretta o in sede di assemblea.</w:t>
      </w:r>
      <w:r w:rsidR="00454C45">
        <w:rPr>
          <w:rFonts w:ascii="Calibri" w:hAnsi="Calibri" w:cs="Calibri"/>
          <w:sz w:val="24"/>
          <w:szCs w:val="24"/>
        </w:rPr>
        <w:t xml:space="preserve"> </w:t>
      </w:r>
      <w:r w:rsidR="00673D45">
        <w:rPr>
          <w:rFonts w:ascii="Calibri" w:hAnsi="Calibri" w:cs="Calibri"/>
          <w:sz w:val="24"/>
          <w:szCs w:val="24"/>
        </w:rPr>
        <w:br w:type="page"/>
      </w:r>
    </w:p>
    <w:p w:rsidR="00F2273B" w:rsidRDefault="00E24176">
      <w:pPr>
        <w:rPr>
          <w:rFonts w:ascii="CIDFont+F2" w:hAnsi="CIDFont+F2" w:cs="CIDFont+F2"/>
          <w:color w:val="002060"/>
          <w:sz w:val="24"/>
          <w:szCs w:val="24"/>
        </w:rPr>
      </w:pPr>
      <w:r>
        <w:rPr>
          <w:rFonts w:ascii="CIDFont+F2" w:hAnsi="CIDFont+F2" w:cs="CIDFont+F2"/>
          <w:noProof/>
          <w:color w:val="002060"/>
          <w:sz w:val="24"/>
          <w:szCs w:val="24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4204335</wp:posOffset>
                </wp:positionH>
                <wp:positionV relativeFrom="paragraph">
                  <wp:posOffset>917575</wp:posOffset>
                </wp:positionV>
                <wp:extent cx="2305050" cy="1066800"/>
                <wp:effectExtent l="9525" t="9525" r="9525" b="9525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D94" w:rsidRPr="000E7D94" w:rsidRDefault="000E7D94" w:rsidP="000E7D94">
                            <w:pPr>
                              <w:ind w:left="0" w:firstLine="0"/>
                              <w:rPr>
                                <w:sz w:val="24"/>
                              </w:rPr>
                            </w:pPr>
                            <w:r w:rsidRPr="000E7D94">
                              <w:rPr>
                                <w:sz w:val="24"/>
                              </w:rPr>
                              <w:t>Rivestimenti bagno tipo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31.05pt;margin-top:72.25pt;width:181.5pt;height:8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" strokecolor="white [3212]">
                <v:textbox>
                  <w:txbxContent>
                    <w:p w:rsidR="000E7D94" w:rsidRPr="000E7D94" w:rsidRDefault="000E7D94" w:rsidP="000E7D94">
                      <w:pPr>
                        <w:ind w:left="0" w:firstLine="0"/>
                        <w:rPr>
                          <w:sz w:val="24"/>
                        </w:rPr>
                      </w:pPr>
                      <w:r w:rsidRPr="000E7D94">
                        <w:rPr>
                          <w:sz w:val="24"/>
                        </w:rPr>
                        <w:t>Rivestimenti bagno tipo 1</w:t>
                      </w:r>
                    </w:p>
                  </w:txbxContent>
                </v:textbox>
              </v:shape>
            </w:pict>
          </mc:Fallback>
        </mc:AlternateContent>
      </w:r>
      <w:r w:rsidR="00F2273B">
        <w:rPr>
          <w:rFonts w:ascii="CIDFont+F2" w:hAnsi="CIDFont+F2" w:cs="CIDFont+F2"/>
          <w:noProof/>
          <w:color w:val="002060"/>
          <w:sz w:val="24"/>
          <w:szCs w:val="24"/>
          <w:lang w:eastAsia="it-IT"/>
        </w:rPr>
        <w:drawing>
          <wp:inline distT="0" distB="0" distL="0" distR="0">
            <wp:extent cx="3717739" cy="2676525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659" cy="268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73B" w:rsidRDefault="00E24176">
      <w:pPr>
        <w:rPr>
          <w:rFonts w:ascii="CIDFont+F2" w:hAnsi="CIDFont+F2" w:cs="CIDFont+F2"/>
          <w:color w:val="002060"/>
          <w:sz w:val="24"/>
          <w:szCs w:val="24"/>
        </w:rPr>
      </w:pPr>
      <w:r>
        <w:rPr>
          <w:rFonts w:ascii="CIDFont+F2" w:hAnsi="CIDFont+F2" w:cs="CIDFont+F2"/>
          <w:noProof/>
          <w:color w:val="002060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4204335</wp:posOffset>
                </wp:positionH>
                <wp:positionV relativeFrom="paragraph">
                  <wp:posOffset>1111250</wp:posOffset>
                </wp:positionV>
                <wp:extent cx="1914525" cy="600075"/>
                <wp:effectExtent l="9525" t="9525" r="9525" b="952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AC1" w:rsidRPr="00007AC1" w:rsidRDefault="00007AC1" w:rsidP="00007AC1">
                            <w:pPr>
                              <w:ind w:left="0" w:firstLine="0"/>
                              <w:rPr>
                                <w:sz w:val="24"/>
                              </w:rPr>
                            </w:pPr>
                            <w:r w:rsidRPr="00007AC1">
                              <w:rPr>
                                <w:sz w:val="24"/>
                              </w:rPr>
                              <w:t>Rivestimenti bagno tipo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331.05pt;margin-top:87.5pt;width:150.75pt;height:4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" strokecolor="white [3212]">
                <v:textbox>
                  <w:txbxContent>
                    <w:p w:rsidR="00007AC1" w:rsidRPr="00007AC1" w:rsidRDefault="00007AC1" w:rsidP="00007AC1">
                      <w:pPr>
                        <w:ind w:left="0" w:firstLine="0"/>
                        <w:rPr>
                          <w:sz w:val="24"/>
                        </w:rPr>
                      </w:pPr>
                      <w:r w:rsidRPr="00007AC1">
                        <w:rPr>
                          <w:sz w:val="24"/>
                        </w:rPr>
                        <w:t>Rivestimenti bagno tipo 2</w:t>
                      </w:r>
                    </w:p>
                  </w:txbxContent>
                </v:textbox>
              </v:shape>
            </w:pict>
          </mc:Fallback>
        </mc:AlternateContent>
      </w:r>
      <w:r w:rsidR="00662312">
        <w:rPr>
          <w:rFonts w:ascii="CIDFont+F2" w:hAnsi="CIDFont+F2" w:cs="CIDFont+F2"/>
          <w:noProof/>
          <w:color w:val="002060"/>
          <w:sz w:val="24"/>
          <w:szCs w:val="24"/>
          <w:lang w:eastAsia="it-IT"/>
        </w:rPr>
        <w:drawing>
          <wp:inline distT="0" distB="0" distL="0" distR="0">
            <wp:extent cx="3714750" cy="2950683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455" cy="295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73B" w:rsidRDefault="00E24176">
      <w:pPr>
        <w:rPr>
          <w:rFonts w:ascii="CIDFont+F2" w:hAnsi="CIDFont+F2" w:cs="CIDFont+F2"/>
          <w:color w:val="002060"/>
          <w:sz w:val="24"/>
          <w:szCs w:val="24"/>
        </w:rPr>
      </w:pPr>
      <w:r>
        <w:rPr>
          <w:rFonts w:ascii="CIDFont+F2" w:hAnsi="CIDFont+F2" w:cs="CIDFont+F2"/>
          <w:noProof/>
          <w:color w:val="002060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4204335</wp:posOffset>
                </wp:positionH>
                <wp:positionV relativeFrom="paragraph">
                  <wp:posOffset>1154430</wp:posOffset>
                </wp:positionV>
                <wp:extent cx="2352675" cy="1000125"/>
                <wp:effectExtent l="9525" t="8890" r="9525" b="1016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AC1" w:rsidRPr="00007AC1" w:rsidRDefault="00007AC1" w:rsidP="00007AC1">
                            <w:pPr>
                              <w:ind w:left="0" w:firstLine="0"/>
                              <w:rPr>
                                <w:sz w:val="24"/>
                              </w:rPr>
                            </w:pPr>
                            <w:r w:rsidRPr="00007AC1">
                              <w:rPr>
                                <w:sz w:val="24"/>
                              </w:rPr>
                              <w:t>Rivestimenti bagno tipo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331.05pt;margin-top:90.9pt;width:185.25pt;height:7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" strokecolor="white [3212]">
                <v:textbox>
                  <w:txbxContent>
                    <w:p w:rsidR="00007AC1" w:rsidRPr="00007AC1" w:rsidRDefault="00007AC1" w:rsidP="00007AC1">
                      <w:pPr>
                        <w:ind w:left="0" w:firstLine="0"/>
                        <w:rPr>
                          <w:sz w:val="24"/>
                        </w:rPr>
                      </w:pPr>
                      <w:r w:rsidRPr="00007AC1">
                        <w:rPr>
                          <w:sz w:val="24"/>
                        </w:rPr>
                        <w:t>Rivestimenti bagno tipo 3</w:t>
                      </w:r>
                    </w:p>
                  </w:txbxContent>
                </v:textbox>
              </v:shape>
            </w:pict>
          </mc:Fallback>
        </mc:AlternateContent>
      </w:r>
      <w:r w:rsidR="00662312">
        <w:rPr>
          <w:rFonts w:ascii="CIDFont+F2" w:hAnsi="CIDFont+F2" w:cs="CIDFont+F2"/>
          <w:noProof/>
          <w:color w:val="002060"/>
          <w:sz w:val="24"/>
          <w:szCs w:val="24"/>
          <w:lang w:eastAsia="it-IT"/>
        </w:rPr>
        <w:drawing>
          <wp:inline distT="0" distB="0" distL="0" distR="0">
            <wp:extent cx="3724275" cy="2969178"/>
            <wp:effectExtent l="19050" t="0" r="952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771" cy="297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73B" w:rsidRDefault="00F2273B">
      <w:pPr>
        <w:rPr>
          <w:rFonts w:ascii="CIDFont+F2" w:hAnsi="CIDFont+F2" w:cs="CIDFont+F2"/>
          <w:color w:val="002060"/>
          <w:sz w:val="24"/>
          <w:szCs w:val="24"/>
        </w:rPr>
      </w:pPr>
      <w:r>
        <w:rPr>
          <w:rFonts w:ascii="CIDFont+F2" w:hAnsi="CIDFont+F2" w:cs="CIDFont+F2"/>
          <w:color w:val="002060"/>
          <w:sz w:val="24"/>
          <w:szCs w:val="24"/>
        </w:rPr>
        <w:br w:type="page"/>
      </w:r>
    </w:p>
    <w:p w:rsidR="000379A2" w:rsidRDefault="000379A2" w:rsidP="00C261AB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IDFont+F2" w:hAnsi="CIDFont+F2" w:cs="CIDFont+F2"/>
          <w:color w:val="002060"/>
          <w:sz w:val="24"/>
          <w:szCs w:val="24"/>
        </w:rPr>
      </w:pPr>
    </w:p>
    <w:p w:rsidR="00662312" w:rsidRDefault="00662312" w:rsidP="0096762C">
      <w:pPr>
        <w:autoSpaceDE w:val="0"/>
        <w:autoSpaceDN w:val="0"/>
        <w:adjustRightInd w:val="0"/>
        <w:spacing w:after="0" w:afterAutospacing="0"/>
        <w:ind w:left="0" w:firstLine="0"/>
        <w:jc w:val="right"/>
        <w:rPr>
          <w:rFonts w:ascii="TimesNewRoman,Bold" w:hAnsi="TimesNewRoman,Bold" w:cs="TimesNewRoman,Bold"/>
          <w:b/>
          <w:bCs/>
          <w:sz w:val="26"/>
          <w:szCs w:val="26"/>
        </w:rPr>
      </w:pPr>
      <w:r>
        <w:rPr>
          <w:rFonts w:ascii="TimesNewRoman,Bold" w:hAnsi="TimesNewRoman,Bold" w:cs="TimesNewRoman,Bold"/>
          <w:b/>
          <w:bCs/>
          <w:sz w:val="26"/>
          <w:szCs w:val="26"/>
        </w:rPr>
        <w:t>Appendice 1 al capitolato</w:t>
      </w:r>
    </w:p>
    <w:p w:rsidR="0096762C" w:rsidRDefault="0096762C" w:rsidP="0096762C">
      <w:pPr>
        <w:autoSpaceDE w:val="0"/>
        <w:autoSpaceDN w:val="0"/>
        <w:adjustRightInd w:val="0"/>
        <w:spacing w:after="0" w:afterAutospacing="0"/>
        <w:ind w:left="0" w:firstLine="0"/>
        <w:jc w:val="right"/>
        <w:rPr>
          <w:rFonts w:ascii="TimesNewRoman,Bold" w:hAnsi="TimesNewRoman,Bold" w:cs="TimesNewRoman,Bold"/>
          <w:b/>
          <w:bCs/>
          <w:sz w:val="26"/>
          <w:szCs w:val="26"/>
        </w:rPr>
      </w:pPr>
    </w:p>
    <w:p w:rsidR="002A0402" w:rsidRDefault="002A0402" w:rsidP="0096762C">
      <w:pPr>
        <w:autoSpaceDE w:val="0"/>
        <w:autoSpaceDN w:val="0"/>
        <w:adjustRightInd w:val="0"/>
        <w:spacing w:after="0" w:afterAutospacing="0"/>
        <w:ind w:left="0" w:firstLine="0"/>
        <w:jc w:val="right"/>
        <w:rPr>
          <w:rFonts w:ascii="TimesNewRoman,Bold" w:hAnsi="TimesNewRoman,Bold" w:cs="TimesNewRoman,Bold"/>
          <w:b/>
          <w:bCs/>
          <w:sz w:val="26"/>
          <w:szCs w:val="26"/>
        </w:rPr>
      </w:pPr>
    </w:p>
    <w:p w:rsidR="00662312" w:rsidRDefault="00662312" w:rsidP="0096762C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OPERE DI PERSONALIZZAZIONE EVENTUALMENTE RICHIEDIBILI DAI SOCI</w:t>
      </w:r>
    </w:p>
    <w:p w:rsidR="00662312" w:rsidRDefault="0096762C" w:rsidP="0096762C">
      <w:pPr>
        <w:autoSpaceDE w:val="0"/>
        <w:autoSpaceDN w:val="0"/>
        <w:adjustRightInd w:val="0"/>
        <w:spacing w:after="0" w:afterAutospacing="0"/>
        <w:ind w:left="0" w:firstLine="0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(</w:t>
      </w:r>
      <w:r w:rsidR="00662312">
        <w:rPr>
          <w:rFonts w:ascii="Arial,Bold" w:hAnsi="Arial,Bold" w:cs="Arial,Bold"/>
          <w:b/>
          <w:bCs/>
          <w:sz w:val="24"/>
          <w:szCs w:val="24"/>
        </w:rPr>
        <w:t>DA QUOTARE A CURA DELL’IMPRESA NELL’OFFERTA ECONOMICA</w:t>
      </w:r>
      <w:r>
        <w:rPr>
          <w:rFonts w:ascii="Arial,Bold" w:hAnsi="Arial,Bold" w:cs="Arial,Bold"/>
          <w:b/>
          <w:bCs/>
          <w:sz w:val="24"/>
          <w:szCs w:val="24"/>
        </w:rPr>
        <w:t>)</w:t>
      </w:r>
    </w:p>
    <w:p w:rsidR="0096762C" w:rsidRDefault="0096762C" w:rsidP="00662312">
      <w:pPr>
        <w:autoSpaceDE w:val="0"/>
        <w:autoSpaceDN w:val="0"/>
        <w:adjustRightInd w:val="0"/>
        <w:spacing w:after="0" w:afterAutospacing="0"/>
        <w:ind w:left="0" w:firstLine="0"/>
        <w:rPr>
          <w:rFonts w:ascii="Arial,Bold" w:hAnsi="Arial,Bold" w:cs="Arial,Bold"/>
          <w:b/>
          <w:bCs/>
          <w:sz w:val="24"/>
          <w:szCs w:val="24"/>
        </w:rPr>
      </w:pPr>
    </w:p>
    <w:p w:rsidR="00662312" w:rsidRDefault="00662312" w:rsidP="0096762C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0096762C">
        <w:rPr>
          <w:rFonts w:ascii="Calibri" w:hAnsi="Calibri" w:cs="Calibri"/>
          <w:sz w:val="24"/>
          <w:szCs w:val="24"/>
        </w:rPr>
        <w:t xml:space="preserve">– </w:t>
      </w:r>
      <w:r>
        <w:rPr>
          <w:rFonts w:ascii="Calibri" w:hAnsi="Calibri" w:cs="Calibri"/>
          <w:sz w:val="24"/>
          <w:szCs w:val="24"/>
        </w:rPr>
        <w:t>punto luce/presa aggiuntivo (presa elettrica, lampadario, applique, presa tv, presa rete dati,</w:t>
      </w:r>
      <w:r w:rsidR="0096762C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predisposizione telecamera, predisposizione punto per domotica): € 25;</w:t>
      </w:r>
    </w:p>
    <w:p w:rsidR="00662312" w:rsidRDefault="00662312" w:rsidP="0096762C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0096762C">
        <w:rPr>
          <w:rFonts w:ascii="Calibri" w:hAnsi="Calibri" w:cs="Calibri"/>
          <w:sz w:val="24"/>
          <w:szCs w:val="24"/>
        </w:rPr>
        <w:t xml:space="preserve">– </w:t>
      </w:r>
      <w:r>
        <w:rPr>
          <w:rFonts w:ascii="Calibri" w:hAnsi="Calibri" w:cs="Calibri"/>
          <w:sz w:val="24"/>
          <w:szCs w:val="24"/>
        </w:rPr>
        <w:t>finiture di tinteggiatura:</w:t>
      </w:r>
    </w:p>
    <w:p w:rsidR="00662312" w:rsidRDefault="00662312" w:rsidP="0096762C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0096762C">
        <w:rPr>
          <w:rFonts w:ascii="Calibri" w:hAnsi="Calibri" w:cs="Calibri"/>
          <w:sz w:val="24"/>
          <w:szCs w:val="24"/>
        </w:rPr>
        <w:t xml:space="preserve">• </w:t>
      </w:r>
      <w:r>
        <w:rPr>
          <w:rFonts w:ascii="Calibri" w:hAnsi="Calibri" w:cs="Calibri"/>
          <w:sz w:val="24"/>
          <w:szCs w:val="24"/>
        </w:rPr>
        <w:t>stucco veneziano: € a mq;</w:t>
      </w:r>
    </w:p>
    <w:p w:rsidR="00662312" w:rsidRDefault="00662312" w:rsidP="0096762C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0096762C">
        <w:rPr>
          <w:rFonts w:ascii="Calibri" w:hAnsi="Calibri" w:cs="Calibri"/>
          <w:sz w:val="24"/>
          <w:szCs w:val="24"/>
        </w:rPr>
        <w:t xml:space="preserve">• </w:t>
      </w:r>
      <w:r>
        <w:rPr>
          <w:rFonts w:ascii="Calibri" w:hAnsi="Calibri" w:cs="Calibri"/>
          <w:sz w:val="24"/>
          <w:szCs w:val="24"/>
        </w:rPr>
        <w:t>spugnato: € a mq;</w:t>
      </w:r>
    </w:p>
    <w:p w:rsidR="00662312" w:rsidRDefault="00662312" w:rsidP="0096762C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0096762C">
        <w:rPr>
          <w:rFonts w:ascii="Calibri" w:hAnsi="Calibri" w:cs="Calibri"/>
          <w:sz w:val="24"/>
          <w:szCs w:val="24"/>
        </w:rPr>
        <w:t xml:space="preserve">• </w:t>
      </w:r>
      <w:r>
        <w:rPr>
          <w:rFonts w:ascii="Calibri" w:hAnsi="Calibri" w:cs="Calibri"/>
          <w:sz w:val="24"/>
          <w:szCs w:val="24"/>
        </w:rPr>
        <w:t>velato: € a mq;</w:t>
      </w:r>
    </w:p>
    <w:p w:rsidR="00662312" w:rsidRDefault="00662312" w:rsidP="0096762C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0096762C">
        <w:rPr>
          <w:rFonts w:ascii="Calibri" w:hAnsi="Calibri" w:cs="Calibri"/>
          <w:sz w:val="24"/>
          <w:szCs w:val="24"/>
        </w:rPr>
        <w:t xml:space="preserve">• </w:t>
      </w:r>
      <w:r>
        <w:rPr>
          <w:rFonts w:ascii="Calibri" w:hAnsi="Calibri" w:cs="Calibri"/>
          <w:sz w:val="24"/>
          <w:szCs w:val="24"/>
        </w:rPr>
        <w:t>colore diverso dal bianco: € a mq;</w:t>
      </w:r>
    </w:p>
    <w:p w:rsidR="00662312" w:rsidRDefault="00662312" w:rsidP="0096762C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0096762C">
        <w:rPr>
          <w:rFonts w:ascii="Calibri" w:hAnsi="Calibri" w:cs="Calibri"/>
          <w:sz w:val="24"/>
          <w:szCs w:val="24"/>
        </w:rPr>
        <w:t xml:space="preserve">– </w:t>
      </w:r>
      <w:r>
        <w:rPr>
          <w:rFonts w:ascii="Calibri" w:hAnsi="Calibri" w:cs="Calibri"/>
          <w:sz w:val="24"/>
          <w:szCs w:val="24"/>
        </w:rPr>
        <w:t>grate fisse: € 200 a mq;</w:t>
      </w:r>
    </w:p>
    <w:p w:rsidR="00662312" w:rsidRDefault="00662312" w:rsidP="0096762C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0096762C">
        <w:rPr>
          <w:rFonts w:ascii="Calibri" w:hAnsi="Calibri" w:cs="Calibri"/>
          <w:sz w:val="24"/>
          <w:szCs w:val="24"/>
        </w:rPr>
        <w:t xml:space="preserve">– </w:t>
      </w:r>
      <w:r>
        <w:rPr>
          <w:rFonts w:ascii="Calibri" w:hAnsi="Calibri" w:cs="Calibri"/>
          <w:sz w:val="24"/>
          <w:szCs w:val="24"/>
        </w:rPr>
        <w:t>grate apribili: € 300 a mq;</w:t>
      </w:r>
    </w:p>
    <w:p w:rsidR="00662312" w:rsidRDefault="00662312" w:rsidP="0096762C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0096762C">
        <w:rPr>
          <w:rFonts w:ascii="Calibri" w:hAnsi="Calibri" w:cs="Calibri"/>
          <w:sz w:val="24"/>
          <w:szCs w:val="24"/>
        </w:rPr>
        <w:t xml:space="preserve">– </w:t>
      </w:r>
      <w:r>
        <w:rPr>
          <w:rFonts w:ascii="Calibri" w:hAnsi="Calibri" w:cs="Calibri"/>
          <w:sz w:val="24"/>
          <w:szCs w:val="24"/>
        </w:rPr>
        <w:t>zanzariere: € a mq;</w:t>
      </w:r>
    </w:p>
    <w:p w:rsidR="00662312" w:rsidRDefault="00662312" w:rsidP="0096762C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0096762C">
        <w:rPr>
          <w:rFonts w:ascii="Calibri" w:hAnsi="Calibri" w:cs="Calibri"/>
          <w:sz w:val="24"/>
          <w:szCs w:val="24"/>
        </w:rPr>
        <w:t xml:space="preserve">– </w:t>
      </w:r>
      <w:r>
        <w:rPr>
          <w:rFonts w:ascii="Calibri" w:hAnsi="Calibri" w:cs="Calibri"/>
          <w:sz w:val="24"/>
          <w:szCs w:val="24"/>
        </w:rPr>
        <w:t>porte scorrevoli e relativi telai marca Scrigno posati in opera: € 700;</w:t>
      </w:r>
    </w:p>
    <w:p w:rsidR="00662312" w:rsidRDefault="00662312" w:rsidP="0096762C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0096762C">
        <w:rPr>
          <w:rFonts w:ascii="Calibri" w:hAnsi="Calibri" w:cs="Calibri"/>
          <w:sz w:val="24"/>
          <w:szCs w:val="24"/>
        </w:rPr>
        <w:t xml:space="preserve">– </w:t>
      </w:r>
      <w:r>
        <w:rPr>
          <w:rFonts w:ascii="Calibri" w:hAnsi="Calibri" w:cs="Calibri"/>
          <w:sz w:val="24"/>
          <w:szCs w:val="24"/>
        </w:rPr>
        <w:t>tramezzature interne intonacate da ambo i lati: € 50 a mq;</w:t>
      </w:r>
    </w:p>
    <w:p w:rsidR="00662312" w:rsidRDefault="00662312" w:rsidP="0096762C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0096762C">
        <w:rPr>
          <w:rFonts w:ascii="Calibri" w:hAnsi="Calibri" w:cs="Calibri"/>
          <w:sz w:val="24"/>
          <w:szCs w:val="24"/>
        </w:rPr>
        <w:t xml:space="preserve">– </w:t>
      </w:r>
      <w:r>
        <w:rPr>
          <w:rFonts w:ascii="Calibri" w:hAnsi="Calibri" w:cs="Calibri"/>
          <w:sz w:val="24"/>
          <w:szCs w:val="24"/>
        </w:rPr>
        <w:t>armadi a muro in multistrato di noce Tanganica foderato internamente: € 550 a mq;</w:t>
      </w:r>
    </w:p>
    <w:p w:rsidR="00662312" w:rsidRDefault="00662312" w:rsidP="0096762C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0096762C">
        <w:rPr>
          <w:rFonts w:ascii="Calibri" w:hAnsi="Calibri" w:cs="Calibri"/>
          <w:sz w:val="24"/>
          <w:szCs w:val="24"/>
        </w:rPr>
        <w:t xml:space="preserve">– </w:t>
      </w:r>
      <w:r>
        <w:rPr>
          <w:rFonts w:ascii="Calibri" w:hAnsi="Calibri" w:cs="Calibri"/>
          <w:sz w:val="24"/>
          <w:szCs w:val="24"/>
        </w:rPr>
        <w:t>libreria a muro: € 450 a mq;</w:t>
      </w:r>
    </w:p>
    <w:p w:rsidR="00662312" w:rsidRDefault="00662312" w:rsidP="0096762C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0096762C">
        <w:rPr>
          <w:rFonts w:ascii="Calibri" w:hAnsi="Calibri" w:cs="Calibri"/>
          <w:sz w:val="24"/>
          <w:szCs w:val="24"/>
        </w:rPr>
        <w:t xml:space="preserve">– </w:t>
      </w:r>
      <w:r>
        <w:rPr>
          <w:rFonts w:ascii="Calibri" w:hAnsi="Calibri" w:cs="Calibri"/>
          <w:sz w:val="24"/>
          <w:szCs w:val="24"/>
        </w:rPr>
        <w:t>sanitari sospesi: € 300 a coppia;</w:t>
      </w:r>
    </w:p>
    <w:p w:rsidR="00662312" w:rsidRDefault="00662312" w:rsidP="0096762C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0096762C">
        <w:rPr>
          <w:rFonts w:ascii="Calibri" w:hAnsi="Calibri" w:cs="Calibri"/>
          <w:sz w:val="24"/>
          <w:szCs w:val="24"/>
        </w:rPr>
        <w:t xml:space="preserve">– </w:t>
      </w:r>
      <w:r>
        <w:rPr>
          <w:rFonts w:ascii="Calibri" w:hAnsi="Calibri" w:cs="Calibri"/>
          <w:sz w:val="24"/>
          <w:szCs w:val="24"/>
        </w:rPr>
        <w:t>pilozzo sul terrazzo: € 300.</w:t>
      </w:r>
    </w:p>
    <w:p w:rsidR="0096762C" w:rsidRDefault="0096762C" w:rsidP="0096762C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</w:p>
    <w:p w:rsidR="0096762C" w:rsidRDefault="0096762C" w:rsidP="0096762C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</w:p>
    <w:p w:rsidR="0096762C" w:rsidRDefault="0096762C" w:rsidP="0096762C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</w:p>
    <w:p w:rsidR="002A0402" w:rsidRDefault="002A0402" w:rsidP="0096762C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</w:p>
    <w:p w:rsidR="0096762C" w:rsidRDefault="0096762C" w:rsidP="0096762C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</w:p>
    <w:p w:rsidR="0096762C" w:rsidRDefault="0096762C" w:rsidP="0096762C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</w:p>
    <w:p w:rsidR="0096762C" w:rsidRDefault="0096762C" w:rsidP="0096762C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</w:p>
    <w:p w:rsidR="0096762C" w:rsidRDefault="0096762C" w:rsidP="0096762C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</w:p>
    <w:p w:rsidR="0096762C" w:rsidRDefault="0096762C" w:rsidP="0096762C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</w:p>
    <w:p w:rsidR="0096762C" w:rsidRDefault="0096762C" w:rsidP="0096762C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</w:p>
    <w:p w:rsidR="00662312" w:rsidRDefault="00662312" w:rsidP="0096762C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NOTA BENE</w:t>
      </w:r>
    </w:p>
    <w:p w:rsidR="0096762C" w:rsidRDefault="00662312" w:rsidP="002A0402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Ogni materiale/lavorazione richiesto dai soci e non ricompreso nell’elenco dovrà essere</w:t>
      </w:r>
      <w:r w:rsidR="0096762C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preventivamente approvato dalla Cooperativa, allo scopo di verificare che la richiesta non</w:t>
      </w:r>
      <w:r w:rsidR="0096762C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comporti rallentamento nella prosecuzione dei lavori e che non interferisca con l’omogeneità</w:t>
      </w:r>
      <w:r w:rsidR="0096762C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architettonica e impiantistica dell’edificio.</w:t>
      </w:r>
      <w:r w:rsidR="002A0402">
        <w:rPr>
          <w:rFonts w:ascii="Calibri" w:hAnsi="Calibri" w:cs="Calibri"/>
          <w:sz w:val="24"/>
          <w:szCs w:val="24"/>
        </w:rPr>
        <w:t xml:space="preserve"> </w:t>
      </w:r>
      <w:r w:rsidR="0096762C">
        <w:rPr>
          <w:rFonts w:ascii="Calibri" w:hAnsi="Calibri" w:cs="Calibri"/>
          <w:sz w:val="24"/>
          <w:szCs w:val="24"/>
        </w:rPr>
        <w:br w:type="page"/>
      </w:r>
    </w:p>
    <w:p w:rsidR="00662312" w:rsidRDefault="00662312" w:rsidP="0096762C">
      <w:pPr>
        <w:autoSpaceDE w:val="0"/>
        <w:autoSpaceDN w:val="0"/>
        <w:adjustRightInd w:val="0"/>
        <w:spacing w:after="0" w:afterAutospacing="0"/>
        <w:ind w:left="0" w:firstLine="0"/>
        <w:jc w:val="right"/>
        <w:rPr>
          <w:rFonts w:ascii="TimesNewRoman,Bold" w:hAnsi="TimesNewRoman,Bold" w:cs="TimesNewRoman,Bold"/>
          <w:b/>
          <w:bCs/>
          <w:sz w:val="26"/>
          <w:szCs w:val="26"/>
        </w:rPr>
      </w:pPr>
      <w:r>
        <w:rPr>
          <w:rFonts w:ascii="TimesNewRoman,Bold" w:hAnsi="TimesNewRoman,Bold" w:cs="TimesNewRoman,Bold"/>
          <w:b/>
          <w:bCs/>
          <w:sz w:val="26"/>
          <w:szCs w:val="26"/>
        </w:rPr>
        <w:lastRenderedPageBreak/>
        <w:t>Appendice 2 al capitolato</w:t>
      </w:r>
    </w:p>
    <w:p w:rsidR="0096762C" w:rsidRDefault="0096762C" w:rsidP="0096762C">
      <w:pPr>
        <w:autoSpaceDE w:val="0"/>
        <w:autoSpaceDN w:val="0"/>
        <w:adjustRightInd w:val="0"/>
        <w:spacing w:after="0" w:afterAutospacing="0"/>
        <w:ind w:left="0" w:firstLine="0"/>
        <w:jc w:val="right"/>
        <w:rPr>
          <w:rFonts w:ascii="TimesNewRoman,Bold" w:hAnsi="TimesNewRoman,Bold" w:cs="TimesNewRoman,Bold"/>
          <w:b/>
          <w:bCs/>
          <w:sz w:val="26"/>
          <w:szCs w:val="26"/>
        </w:rPr>
      </w:pPr>
    </w:p>
    <w:p w:rsidR="002A0402" w:rsidRDefault="002A0402" w:rsidP="0096762C">
      <w:pPr>
        <w:autoSpaceDE w:val="0"/>
        <w:autoSpaceDN w:val="0"/>
        <w:adjustRightInd w:val="0"/>
        <w:spacing w:after="0" w:afterAutospacing="0"/>
        <w:ind w:left="0" w:firstLine="0"/>
        <w:jc w:val="right"/>
        <w:rPr>
          <w:rFonts w:ascii="TimesNewRoman,Bold" w:hAnsi="TimesNewRoman,Bold" w:cs="TimesNewRoman,Bold"/>
          <w:b/>
          <w:bCs/>
          <w:sz w:val="26"/>
          <w:szCs w:val="26"/>
        </w:rPr>
      </w:pPr>
    </w:p>
    <w:p w:rsidR="00662312" w:rsidRDefault="00662312" w:rsidP="00662312">
      <w:pPr>
        <w:autoSpaceDE w:val="0"/>
        <w:autoSpaceDN w:val="0"/>
        <w:adjustRightInd w:val="0"/>
        <w:spacing w:after="0" w:afterAutospacing="0"/>
        <w:ind w:left="0" w:firstLine="0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EVENTUALI MATERIALI FORNITI DAI SOCI</w:t>
      </w:r>
    </w:p>
    <w:p w:rsidR="0096762C" w:rsidRDefault="0096762C" w:rsidP="00662312">
      <w:pPr>
        <w:autoSpaceDE w:val="0"/>
        <w:autoSpaceDN w:val="0"/>
        <w:adjustRightInd w:val="0"/>
        <w:spacing w:after="0" w:afterAutospacing="0"/>
        <w:ind w:left="0" w:firstLine="0"/>
        <w:rPr>
          <w:rFonts w:ascii="Arial,Bold" w:hAnsi="Arial,Bold" w:cs="Arial,Bold"/>
          <w:b/>
          <w:bCs/>
          <w:sz w:val="24"/>
          <w:szCs w:val="24"/>
        </w:rPr>
      </w:pPr>
    </w:p>
    <w:p w:rsidR="00662312" w:rsidRDefault="00662312" w:rsidP="002A0402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Il Socio dovrà comunicare alla Cooperativa e all’Impresa la fornitura di propri materiali di finitura</w:t>
      </w:r>
      <w:r w:rsidR="002A0402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entro il completamento del cemento armato e comunque prima dell’invio dell’ordinativo da</w:t>
      </w:r>
      <w:r w:rsidR="002A0402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parte dell’Impresa al fornitore. Tali materiali, eventualmente forniti dal Socio, dovranno essere</w:t>
      </w:r>
      <w:r w:rsidR="002A0402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ricompresi esclusivamente nell’elenco sottostante e dovranno essere approvati dalla</w:t>
      </w:r>
      <w:r w:rsidR="002A0402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Cooperativa, previa verifica di compatibilità architettonica e impiantistica con i materiali di</w:t>
      </w:r>
      <w:r w:rsidR="002A0402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capitolato a cura della Direzione dei lavori. L’ammissione della fornitura a carico del Socio darà</w:t>
      </w:r>
      <w:r w:rsidR="002A0402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luogo allo scomputo dal costo del singolo appartamento come indicato nel seguente prezziario,</w:t>
      </w:r>
      <w:r w:rsidR="002A0402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proposto dall’Impresa e accettato dalla Cooperativa:</w:t>
      </w:r>
    </w:p>
    <w:p w:rsidR="00662312" w:rsidRDefault="00662312" w:rsidP="002A0402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002A0402">
        <w:rPr>
          <w:rFonts w:ascii="Calibri" w:hAnsi="Calibri" w:cs="Calibri"/>
          <w:sz w:val="24"/>
          <w:szCs w:val="24"/>
        </w:rPr>
        <w:t xml:space="preserve">– </w:t>
      </w:r>
      <w:r>
        <w:rPr>
          <w:rFonts w:ascii="Calibri" w:hAnsi="Calibri" w:cs="Calibri"/>
          <w:sz w:val="24"/>
          <w:szCs w:val="24"/>
        </w:rPr>
        <w:t>scomputo per pavimenti o rivestimenti acquistati dal socio e posati dall’impresa: € 15 a mq</w:t>
      </w:r>
      <w:r w:rsidR="00AD6DBB">
        <w:rPr>
          <w:rFonts w:ascii="Calibri" w:hAnsi="Calibri" w:cs="Calibri"/>
          <w:sz w:val="24"/>
          <w:szCs w:val="24"/>
        </w:rPr>
        <w:t xml:space="preserve"> se i formati sono superiori al 15x15 cm o inferiori o uguali a 40x40 cm</w:t>
      </w:r>
    </w:p>
    <w:p w:rsidR="00662312" w:rsidRDefault="00662312" w:rsidP="002A0402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002A0402">
        <w:rPr>
          <w:rFonts w:ascii="Calibri" w:hAnsi="Calibri" w:cs="Calibri"/>
          <w:sz w:val="24"/>
          <w:szCs w:val="24"/>
        </w:rPr>
        <w:t xml:space="preserve">– </w:t>
      </w:r>
      <w:r>
        <w:rPr>
          <w:rFonts w:ascii="Calibri" w:hAnsi="Calibri" w:cs="Calibri"/>
          <w:sz w:val="24"/>
          <w:szCs w:val="24"/>
        </w:rPr>
        <w:t>scomputo per lavabo acquistato dal socio e montato dall’impresa: € 100</w:t>
      </w:r>
    </w:p>
    <w:p w:rsidR="00662312" w:rsidRDefault="00662312" w:rsidP="002A0402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002A0402">
        <w:rPr>
          <w:rFonts w:ascii="Calibri" w:hAnsi="Calibri" w:cs="Calibri"/>
          <w:sz w:val="24"/>
          <w:szCs w:val="24"/>
        </w:rPr>
        <w:t xml:space="preserve">– </w:t>
      </w:r>
      <w:r>
        <w:rPr>
          <w:rFonts w:ascii="Calibri" w:hAnsi="Calibri" w:cs="Calibri"/>
          <w:sz w:val="24"/>
          <w:szCs w:val="24"/>
        </w:rPr>
        <w:t>scomputo per lavabo acquistato e montato dal socio: € 150</w:t>
      </w:r>
    </w:p>
    <w:p w:rsidR="00662312" w:rsidRDefault="00662312" w:rsidP="002A0402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002A0402">
        <w:rPr>
          <w:rFonts w:ascii="Calibri" w:hAnsi="Calibri" w:cs="Calibri"/>
          <w:sz w:val="24"/>
          <w:szCs w:val="24"/>
        </w:rPr>
        <w:t xml:space="preserve">– </w:t>
      </w:r>
      <w:r>
        <w:rPr>
          <w:rFonts w:ascii="Calibri" w:hAnsi="Calibri" w:cs="Calibri"/>
          <w:sz w:val="24"/>
          <w:szCs w:val="24"/>
        </w:rPr>
        <w:t>scomputo per piatto doccia o per vasca acquistati dal socio e montati dall’impresa: € 100</w:t>
      </w:r>
    </w:p>
    <w:p w:rsidR="00662312" w:rsidRDefault="00662312" w:rsidP="002A0402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002A0402">
        <w:rPr>
          <w:rFonts w:ascii="Calibri" w:hAnsi="Calibri" w:cs="Calibri"/>
          <w:sz w:val="24"/>
          <w:szCs w:val="24"/>
        </w:rPr>
        <w:t xml:space="preserve">– </w:t>
      </w:r>
      <w:r>
        <w:rPr>
          <w:rFonts w:ascii="Calibri" w:hAnsi="Calibri" w:cs="Calibri"/>
          <w:sz w:val="24"/>
          <w:szCs w:val="24"/>
        </w:rPr>
        <w:t>scomputo per sanitari e rubinetterie acquistati dal socio e montati dall’impresa: € 300</w:t>
      </w:r>
    </w:p>
    <w:p w:rsidR="009E2770" w:rsidRPr="002A0402" w:rsidRDefault="00662312" w:rsidP="002A0402">
      <w:pPr>
        <w:autoSpaceDE w:val="0"/>
        <w:autoSpaceDN w:val="0"/>
        <w:adjustRightInd w:val="0"/>
        <w:spacing w:after="120" w:afterAutospacing="0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002A0402">
        <w:rPr>
          <w:rFonts w:ascii="Calibri" w:hAnsi="Calibri" w:cs="Calibri"/>
          <w:sz w:val="24"/>
          <w:szCs w:val="24"/>
        </w:rPr>
        <w:t xml:space="preserve">– </w:t>
      </w:r>
      <w:r>
        <w:rPr>
          <w:rFonts w:ascii="Calibri" w:hAnsi="Calibri" w:cs="Calibri"/>
          <w:sz w:val="24"/>
          <w:szCs w:val="24"/>
        </w:rPr>
        <w:t>scomputo per porte interne acquistate dal socio e montate dall’</w:t>
      </w:r>
      <w:bookmarkStart w:id="0" w:name="_GoBack"/>
      <w:bookmarkEnd w:id="0"/>
      <w:r>
        <w:rPr>
          <w:rFonts w:ascii="Calibri" w:hAnsi="Calibri" w:cs="Calibri"/>
          <w:sz w:val="24"/>
          <w:szCs w:val="24"/>
        </w:rPr>
        <w:t>impresa: € 120</w:t>
      </w:r>
    </w:p>
    <w:sectPr w:rsidR="009E2770" w:rsidRPr="002A0402" w:rsidSect="00A7339D">
      <w:footerReference w:type="default" r:id="rId14"/>
      <w:pgSz w:w="11906" w:h="16838"/>
      <w:pgMar w:top="1135" w:right="1134" w:bottom="709" w:left="1134" w:header="284" w:footer="4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1085" w:rsidRDefault="00C91085" w:rsidP="00A215D8">
      <w:pPr>
        <w:spacing w:after="0"/>
      </w:pPr>
      <w:r>
        <w:separator/>
      </w:r>
    </w:p>
  </w:endnote>
  <w:endnote w:type="continuationSeparator" w:id="0">
    <w:p w:rsidR="00C91085" w:rsidRDefault="00C91085" w:rsidP="00A215D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,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08132021"/>
      <w:docPartObj>
        <w:docPartGallery w:val="Page Numbers (Bottom of Page)"/>
        <w:docPartUnique/>
      </w:docPartObj>
    </w:sdtPr>
    <w:sdtEndPr/>
    <w:sdtContent>
      <w:p w:rsidR="00C91085" w:rsidRDefault="00AD6DBB">
        <w:pPr>
          <w:pStyle w:val="Pidipagin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1338A7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1085" w:rsidRDefault="00C91085" w:rsidP="00A215D8">
      <w:pPr>
        <w:spacing w:after="0"/>
      </w:pPr>
      <w:r>
        <w:separator/>
      </w:r>
    </w:p>
  </w:footnote>
  <w:footnote w:type="continuationSeparator" w:id="0">
    <w:p w:rsidR="00C91085" w:rsidRDefault="00C91085" w:rsidP="00A215D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D3665"/>
    <w:multiLevelType w:val="hybridMultilevel"/>
    <w:tmpl w:val="91F278B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945F68"/>
    <w:multiLevelType w:val="hybridMultilevel"/>
    <w:tmpl w:val="BB8EAA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D0AC7"/>
    <w:multiLevelType w:val="hybridMultilevel"/>
    <w:tmpl w:val="57F850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3F76D4"/>
    <w:multiLevelType w:val="hybridMultilevel"/>
    <w:tmpl w:val="F40648D0"/>
    <w:lvl w:ilvl="0" w:tplc="C9E2750E">
      <w:numFmt w:val="bullet"/>
      <w:lvlText w:val="–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0F90AB8"/>
    <w:multiLevelType w:val="hybridMultilevel"/>
    <w:tmpl w:val="BA9CA5D2"/>
    <w:lvl w:ilvl="0" w:tplc="04100001">
      <w:start w:val="1"/>
      <w:numFmt w:val="bullet"/>
      <w:lvlText w:val=""/>
      <w:lvlJc w:val="left"/>
      <w:pPr>
        <w:tabs>
          <w:tab w:val="num" w:pos="1125"/>
        </w:tabs>
        <w:ind w:left="1125" w:hanging="765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EB7AC1"/>
    <w:multiLevelType w:val="hybridMultilevel"/>
    <w:tmpl w:val="31588064"/>
    <w:lvl w:ilvl="0" w:tplc="679E7042">
      <w:numFmt w:val="bullet"/>
      <w:lvlText w:val="–"/>
      <w:lvlJc w:val="left"/>
      <w:pPr>
        <w:tabs>
          <w:tab w:val="num" w:pos="1125"/>
        </w:tabs>
        <w:ind w:left="1125" w:hanging="765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AD06A2"/>
    <w:multiLevelType w:val="hybridMultilevel"/>
    <w:tmpl w:val="311A2228"/>
    <w:lvl w:ilvl="0" w:tplc="C9E2750E">
      <w:numFmt w:val="bullet"/>
      <w:lvlText w:val="–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E91"/>
    <w:rsid w:val="00007AC1"/>
    <w:rsid w:val="000379A2"/>
    <w:rsid w:val="00056353"/>
    <w:rsid w:val="00092F1C"/>
    <w:rsid w:val="000E7D94"/>
    <w:rsid w:val="001256CB"/>
    <w:rsid w:val="001338A7"/>
    <w:rsid w:val="001C6CE2"/>
    <w:rsid w:val="0020322A"/>
    <w:rsid w:val="00243B56"/>
    <w:rsid w:val="0029142D"/>
    <w:rsid w:val="002A0402"/>
    <w:rsid w:val="00331022"/>
    <w:rsid w:val="00353102"/>
    <w:rsid w:val="003E32BC"/>
    <w:rsid w:val="003F0616"/>
    <w:rsid w:val="003F3E91"/>
    <w:rsid w:val="004044B8"/>
    <w:rsid w:val="004331E2"/>
    <w:rsid w:val="00454C45"/>
    <w:rsid w:val="00497DC6"/>
    <w:rsid w:val="004C5599"/>
    <w:rsid w:val="00506A74"/>
    <w:rsid w:val="00522BD5"/>
    <w:rsid w:val="00597D55"/>
    <w:rsid w:val="005F46EE"/>
    <w:rsid w:val="005F5095"/>
    <w:rsid w:val="00631568"/>
    <w:rsid w:val="00662312"/>
    <w:rsid w:val="00673D45"/>
    <w:rsid w:val="00697EF5"/>
    <w:rsid w:val="00735EB7"/>
    <w:rsid w:val="007531ED"/>
    <w:rsid w:val="00793846"/>
    <w:rsid w:val="007A033D"/>
    <w:rsid w:val="00820ECC"/>
    <w:rsid w:val="008252D2"/>
    <w:rsid w:val="00832D77"/>
    <w:rsid w:val="008A00ED"/>
    <w:rsid w:val="008C2709"/>
    <w:rsid w:val="008C503D"/>
    <w:rsid w:val="008E01AF"/>
    <w:rsid w:val="00935340"/>
    <w:rsid w:val="00936F0A"/>
    <w:rsid w:val="00954492"/>
    <w:rsid w:val="0096762C"/>
    <w:rsid w:val="009B7BD4"/>
    <w:rsid w:val="009E2770"/>
    <w:rsid w:val="00A215D8"/>
    <w:rsid w:val="00A7066E"/>
    <w:rsid w:val="00A7339D"/>
    <w:rsid w:val="00AC2789"/>
    <w:rsid w:val="00AD6DBB"/>
    <w:rsid w:val="00AE69FE"/>
    <w:rsid w:val="00B11F18"/>
    <w:rsid w:val="00B503FB"/>
    <w:rsid w:val="00B56F78"/>
    <w:rsid w:val="00BC4892"/>
    <w:rsid w:val="00C14496"/>
    <w:rsid w:val="00C16EB9"/>
    <w:rsid w:val="00C261AB"/>
    <w:rsid w:val="00C42EB4"/>
    <w:rsid w:val="00C75B27"/>
    <w:rsid w:val="00C91085"/>
    <w:rsid w:val="00CA0E26"/>
    <w:rsid w:val="00CC2D0D"/>
    <w:rsid w:val="00D22051"/>
    <w:rsid w:val="00D368EC"/>
    <w:rsid w:val="00D417FE"/>
    <w:rsid w:val="00D600BC"/>
    <w:rsid w:val="00E12B2E"/>
    <w:rsid w:val="00E24176"/>
    <w:rsid w:val="00E25755"/>
    <w:rsid w:val="00E5074F"/>
    <w:rsid w:val="00EE7553"/>
    <w:rsid w:val="00F2273B"/>
    <w:rsid w:val="00F22813"/>
    <w:rsid w:val="00F5290E"/>
    <w:rsid w:val="00F5294D"/>
    <w:rsid w:val="00F54350"/>
    <w:rsid w:val="00F948BD"/>
    <w:rsid w:val="00FE3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7F0B5B7"/>
  <w15:docId w15:val="{9BB58501-09D9-4DAA-A12C-326A19C9D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00" w:afterAutospacing="1"/>
        <w:ind w:left="714" w:hanging="357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C559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3E91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3E91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A215D8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215D8"/>
  </w:style>
  <w:style w:type="paragraph" w:styleId="Pidipagina">
    <w:name w:val="footer"/>
    <w:basedOn w:val="Normale"/>
    <w:link w:val="PidipaginaCarattere"/>
    <w:uiPriority w:val="99"/>
    <w:unhideWhenUsed/>
    <w:rsid w:val="00A215D8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215D8"/>
  </w:style>
  <w:style w:type="character" w:styleId="Collegamentoipertestuale">
    <w:name w:val="Hyperlink"/>
    <w:basedOn w:val="Carpredefinitoparagrafo"/>
    <w:uiPriority w:val="99"/>
    <w:unhideWhenUsed/>
    <w:rsid w:val="00A215D8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5F5095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AD6D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64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30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048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7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15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293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2030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542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coopilpinorom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opacireale@gmail.co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964A1B-016F-4E9C-96B3-5BDF3C9DA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3544</Words>
  <Characters>20203</Characters>
  <Application>Microsoft Office Word</Application>
  <DocSecurity>0</DocSecurity>
  <Lines>168</Lines>
  <Paragraphs>47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gab.pcm</dc:creator>
  <cp:lastModifiedBy>franco alessio pischedda</cp:lastModifiedBy>
  <cp:revision>3</cp:revision>
  <dcterms:created xsi:type="dcterms:W3CDTF">2019-02-04T23:53:00Z</dcterms:created>
  <dcterms:modified xsi:type="dcterms:W3CDTF">2019-02-04T23:59:00Z</dcterms:modified>
</cp:coreProperties>
</file>